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F952D" w14:textId="77777777" w:rsidR="002939EF" w:rsidRDefault="009C7FB6">
      <w:pPr>
        <w:spacing w:line="440" w:lineRule="exact"/>
        <w:jc w:val="center"/>
      </w:pPr>
      <w:r>
        <w:rPr>
          <w:rFonts w:ascii="微軟正黑體" w:eastAsia="微軟正黑體" w:hAnsi="微軟正黑體" w:cs="微軟正黑體"/>
          <w:b/>
          <w:bCs/>
          <w:sz w:val="32"/>
          <w:szCs w:val="32"/>
        </w:rPr>
        <w:t xml:space="preserve"> </w:t>
      </w:r>
      <w:r>
        <w:rPr>
          <w:rFonts w:ascii="微軟正黑體" w:eastAsia="微軟正黑體" w:hAnsi="微軟正黑體" w:cs="微軟正黑體"/>
          <w:b/>
          <w:bCs/>
          <w:sz w:val="32"/>
          <w:szCs w:val="32"/>
          <w:lang w:val="zh-TW" w:eastAsia="zh-TW"/>
        </w:rPr>
        <w:t>中華福音神學院</w:t>
      </w:r>
      <w:r>
        <w:rPr>
          <w:rFonts w:ascii="微軟正黑體" w:eastAsia="微軟正黑體" w:hAnsi="微軟正黑體" w:cs="微軟正黑體"/>
          <w:b/>
          <w:bCs/>
          <w:sz w:val="32"/>
          <w:szCs w:val="32"/>
        </w:rPr>
        <w:t>201</w:t>
      </w:r>
      <w:r>
        <w:rPr>
          <w:rFonts w:ascii="微軟正黑體" w:eastAsia="微軟正黑體" w:hAnsi="微軟正黑體" w:cs="微軟正黑體"/>
          <w:b/>
          <w:bCs/>
          <w:sz w:val="32"/>
          <w:szCs w:val="32"/>
          <w:lang w:val="zh-TW" w:eastAsia="zh-TW"/>
        </w:rPr>
        <w:t>8學年度上學期課程綱要</w:t>
      </w:r>
    </w:p>
    <w:p w14:paraId="061AA1BD" w14:textId="77777777" w:rsidR="002939EF" w:rsidRDefault="009C7FB6">
      <w:pPr>
        <w:spacing w:before="108" w:line="400" w:lineRule="exact"/>
        <w:jc w:val="right"/>
      </w:pPr>
      <w:r>
        <w:rPr>
          <w:rFonts w:ascii="微軟正黑體" w:eastAsia="微軟正黑體" w:hAnsi="微軟正黑體" w:cs="微軟正黑體"/>
        </w:rPr>
        <w:t>201</w:t>
      </w:r>
      <w:r>
        <w:rPr>
          <w:rFonts w:ascii="微軟正黑體" w:eastAsia="微軟正黑體" w:hAnsi="微軟正黑體" w:cs="微軟正黑體"/>
          <w:lang w:val="zh-TW" w:eastAsia="zh-TW"/>
        </w:rPr>
        <w:t>8</w:t>
      </w:r>
      <w:r>
        <w:rPr>
          <w:rFonts w:ascii="微軟正黑體" w:eastAsia="微軟正黑體" w:hAnsi="微軟正黑體" w:cs="微軟正黑體"/>
        </w:rPr>
        <w:t>.</w:t>
      </w:r>
      <w:r>
        <w:rPr>
          <w:rFonts w:ascii="微軟正黑體" w:eastAsia="微軟正黑體" w:hAnsi="微軟正黑體" w:cs="微軟正黑體"/>
          <w:lang w:val="zh-TW" w:eastAsia="zh-TW"/>
        </w:rPr>
        <w:t>1</w:t>
      </w:r>
      <w:r>
        <w:rPr>
          <w:rFonts w:ascii="微軟正黑體" w:eastAsia="微軟正黑體" w:hAnsi="微軟正黑體" w:cs="微軟正黑體"/>
        </w:rPr>
        <w:t>.1</w:t>
      </w:r>
      <w:r>
        <w:rPr>
          <w:rFonts w:ascii="微軟正黑體" w:eastAsia="微軟正黑體" w:hAnsi="微軟正黑體" w:cs="微軟正黑體"/>
          <w:lang w:val="zh-TW" w:eastAsia="zh-TW"/>
        </w:rPr>
        <w:t>8版</w:t>
      </w:r>
    </w:p>
    <w:p w14:paraId="46BB8097" w14:textId="77777777" w:rsidR="002939EF" w:rsidRDefault="009C7FB6">
      <w:pPr>
        <w:pStyle w:val="ListParagraph"/>
        <w:numPr>
          <w:ilvl w:val="0"/>
          <w:numId w:val="2"/>
        </w:numPr>
        <w:spacing w:after="180" w:line="400" w:lineRule="exact"/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</w:pPr>
      <w:r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  <w:t>課程基本資料</w:t>
      </w:r>
    </w:p>
    <w:tbl>
      <w:tblPr>
        <w:tblW w:w="847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3828"/>
      </w:tblGrid>
      <w:tr w:rsidR="002939EF" w14:paraId="00007C65" w14:textId="77777777">
        <w:trPr>
          <w:trHeight w:val="710"/>
        </w:trPr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0EBC9" w14:textId="3EDB7EF8" w:rsidR="0095475F" w:rsidRPr="008B0B8D" w:rsidRDefault="009C7FB6" w:rsidP="000C66C8">
            <w:pPr>
              <w:widowControl/>
              <w:rPr>
                <w:rFonts w:ascii="Times New Roman" w:eastAsia="Times New Roman" w:hAnsi="Times New Roman"/>
                <w:kern w:val="0"/>
              </w:rPr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課程名稱：</w:t>
            </w:r>
            <w:r>
              <w:t>(</w:t>
            </w:r>
            <w:r>
              <w:rPr>
                <w:rFonts w:ascii="新細明體" w:eastAsia="新細明體" w:hAnsi="新細明體" w:cs="新細明體"/>
                <w:lang w:val="zh-TW" w:eastAsia="zh-TW"/>
              </w:rPr>
              <w:t>中文</w:t>
            </w:r>
            <w:r>
              <w:t>)</w:t>
            </w:r>
            <w:r w:rsidR="0095475F">
              <w:rPr>
                <w:rFonts w:hint="eastAsia"/>
                <w:lang w:eastAsia="zh-TW"/>
              </w:rPr>
              <w:t xml:space="preserve"> </w:t>
            </w:r>
            <w:r w:rsidR="000C66C8">
              <w:rPr>
                <w:rFonts w:hint="eastAsia"/>
              </w:rPr>
              <w:t>宣教神學</w:t>
            </w:r>
          </w:p>
          <w:p w14:paraId="2FA24A13" w14:textId="2398E666" w:rsidR="002939EF" w:rsidRDefault="0095475F" w:rsidP="0095475F">
            <w:pPr>
              <w:jc w:val="both"/>
              <w:rPr>
                <w:lang w:eastAsia="zh-TW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lang w:eastAsia="zh-TW"/>
              </w:rPr>
              <w:t xml:space="preserve">            </w:t>
            </w:r>
            <w:r>
              <w:rPr>
                <w:rFonts w:hint="eastAsia"/>
              </w:rPr>
              <w:t xml:space="preserve"> (英文)</w:t>
            </w:r>
            <w:r>
              <w:t xml:space="preserve"> </w:t>
            </w:r>
            <w:r w:rsidR="000C66C8">
              <w:rPr>
                <w:rFonts w:hint="eastAsia"/>
                <w:lang w:eastAsia="zh-TW"/>
              </w:rPr>
              <w:t xml:space="preserve">Theology </w:t>
            </w:r>
            <w:r w:rsidR="000C66C8">
              <w:rPr>
                <w:lang w:eastAsia="zh-TW"/>
              </w:rPr>
              <w:t>of Mission</w:t>
            </w:r>
            <w:r w:rsidR="009C7FB6">
              <w:t xml:space="preserve">       </w:t>
            </w:r>
            <w:r w:rsidR="009C7FB6">
              <w:rPr>
                <w:lang w:val="zh-TW" w:eastAsia="zh-TW"/>
              </w:rPr>
              <w:t xml:space="preserve">  </w:t>
            </w:r>
          </w:p>
        </w:tc>
      </w:tr>
      <w:tr w:rsidR="002939EF" w14:paraId="1B1CCF34" w14:textId="77777777">
        <w:trPr>
          <w:trHeight w:val="370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0D8BA" w14:textId="0CE43A2F" w:rsidR="002939EF" w:rsidRDefault="009C7FB6">
            <w:pPr>
              <w:jc w:val="both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學分數：</w:t>
            </w:r>
            <w:r w:rsidR="000C66C8">
              <w:rPr>
                <w:rFonts w:ascii="新細明體" w:eastAsia="新細明體" w:hAnsi="新細明體" w:cs="新細明體"/>
                <w:lang w:val="zh-TW" w:eastAsia="zh-TW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72D96" w14:textId="32B259E8" w:rsidR="002939EF" w:rsidRDefault="009C7FB6">
            <w:pPr>
              <w:jc w:val="both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必</w:t>
            </w:r>
            <w:r>
              <w:t>/</w:t>
            </w:r>
            <w:r>
              <w:rPr>
                <w:rFonts w:ascii="新細明體" w:eastAsia="新細明體" w:hAnsi="新細明體" w:cs="新細明體"/>
                <w:lang w:val="zh-TW" w:eastAsia="zh-TW"/>
              </w:rPr>
              <w:t>選修：</w:t>
            </w:r>
            <w:r w:rsidR="000C66C8">
              <w:rPr>
                <w:rFonts w:ascii="新細明體" w:eastAsia="新細明體" w:hAnsi="新細明體" w:cs="新細明體" w:hint="eastAsia"/>
                <w:lang w:val="zh-TW" w:eastAsia="zh-TW"/>
              </w:rPr>
              <w:t>宣碩必修</w:t>
            </w:r>
          </w:p>
        </w:tc>
      </w:tr>
      <w:tr w:rsidR="002939EF" w14:paraId="5F3A0BCD" w14:textId="77777777">
        <w:trPr>
          <w:trHeight w:val="370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5AD2C" w14:textId="77777777" w:rsidR="002939EF" w:rsidRDefault="009C7FB6">
            <w:pPr>
              <w:jc w:val="both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授課教師：</w:t>
            </w:r>
            <w:r>
              <w:t xml:space="preserve"> </w:t>
            </w:r>
            <w:r w:rsidR="0095475F">
              <w:rPr>
                <w:rFonts w:hint="eastAsia"/>
                <w:lang w:eastAsia="zh-TW"/>
              </w:rPr>
              <w:t>邱顯正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13C0F" w14:textId="28B521D4" w:rsidR="002939EF" w:rsidRDefault="009C7FB6">
            <w:pPr>
              <w:jc w:val="both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擋修課程：</w:t>
            </w:r>
            <w:r w:rsidR="00AA2702">
              <w:rPr>
                <w:rFonts w:ascii="新細明體" w:eastAsia="新細明體" w:hAnsi="新細明體" w:cs="新細明體" w:hint="eastAsia"/>
                <w:lang w:val="zh-TW" w:eastAsia="zh-TW"/>
              </w:rPr>
              <w:t>無</w:t>
            </w:r>
          </w:p>
        </w:tc>
      </w:tr>
      <w:tr w:rsidR="002939EF" w14:paraId="6EEDF828" w14:textId="77777777">
        <w:trPr>
          <w:trHeight w:val="370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39728" w14:textId="13926E85" w:rsidR="002939EF" w:rsidRDefault="009C7FB6">
            <w:pPr>
              <w:jc w:val="both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可否旁聽：</w:t>
            </w:r>
            <w:r w:rsidR="005C2CF6">
              <w:rPr>
                <w:rFonts w:ascii="新細明體" w:eastAsia="新細明體" w:hAnsi="新細明體" w:cs="新細明體" w:hint="eastAsia"/>
                <w:lang w:val="zh-TW" w:eastAsia="zh-TW"/>
              </w:rPr>
              <w:t>可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AB1A6" w14:textId="77777777" w:rsidR="002939EF" w:rsidRDefault="009C7FB6">
            <w:pPr>
              <w:jc w:val="both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限制人數：</w:t>
            </w:r>
          </w:p>
        </w:tc>
      </w:tr>
      <w:tr w:rsidR="002939EF" w14:paraId="024E5E84" w14:textId="77777777">
        <w:trPr>
          <w:trHeight w:val="370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601FB" w14:textId="77777777" w:rsidR="002939EF" w:rsidRDefault="009C7FB6">
            <w:pPr>
              <w:jc w:val="both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上課時間：</w:t>
            </w:r>
            <w:r>
              <w:rPr>
                <w:rFonts w:ascii="標楷體" w:hAnsi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  <w:lang w:val="zh-TW" w:eastAsia="zh-TW"/>
              </w:rPr>
              <w:t>待確認</w:t>
            </w:r>
            <w:r>
              <w:rPr>
                <w:rFonts w:ascii="標楷體" w:hAnsi="標楷體"/>
                <w:sz w:val="26"/>
                <w:szCs w:val="26"/>
              </w:rPr>
              <w:t>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6BFF2" w14:textId="77777777" w:rsidR="002939EF" w:rsidRDefault="009C7FB6">
            <w:pPr>
              <w:jc w:val="both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上課地點：</w:t>
            </w:r>
            <w:r>
              <w:rPr>
                <w:rFonts w:ascii="標楷體" w:hAnsi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  <w:lang w:val="zh-TW" w:eastAsia="zh-TW"/>
              </w:rPr>
              <w:t>待確認</w:t>
            </w:r>
            <w:r>
              <w:rPr>
                <w:rFonts w:ascii="標楷體" w:hAnsi="標楷體"/>
                <w:sz w:val="26"/>
                <w:szCs w:val="26"/>
              </w:rPr>
              <w:t>)</w:t>
            </w:r>
          </w:p>
        </w:tc>
      </w:tr>
      <w:tr w:rsidR="002939EF" w14:paraId="2AA86FF2" w14:textId="77777777">
        <w:trPr>
          <w:trHeight w:val="12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C98E4" w14:textId="77777777" w:rsidR="002939EF" w:rsidRDefault="009C7FB6">
            <w:pPr>
              <w:spacing w:line="300" w:lineRule="exact"/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課程</w:t>
            </w:r>
          </w:p>
          <w:p w14:paraId="13D21962" w14:textId="77777777" w:rsidR="002939EF" w:rsidRDefault="009C7FB6">
            <w:pPr>
              <w:spacing w:line="300" w:lineRule="exact"/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簡介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471B4" w14:textId="74B38AB8" w:rsidR="0095475F" w:rsidRDefault="000C66C8" w:rsidP="000C66C8">
            <w:pPr>
              <w:pStyle w:val="Header"/>
              <w:tabs>
                <w:tab w:val="clear" w:pos="4153"/>
                <w:tab w:val="clear" w:pos="8306"/>
              </w:tabs>
              <w:spacing w:line="271" w:lineRule="exact"/>
              <w:ind w:left="108" w:right="140" w:firstLine="414"/>
              <w:jc w:val="both"/>
              <w:rPr>
                <w:rFonts w:eastAsia="華康細圓體"/>
                <w:w w:val="130"/>
                <w:sz w:val="16"/>
                <w:szCs w:val="16"/>
              </w:rPr>
            </w:pPr>
            <w:r>
              <w:rPr>
                <w:rFonts w:eastAsia="華康細圓體" w:hint="eastAsia"/>
                <w:w w:val="130"/>
                <w:sz w:val="16"/>
                <w:szCs w:val="16"/>
              </w:rPr>
              <w:t>聖經是宣教的藍本，合乎聖經的宣教學理應成為從事跨文化宣教的教科書，本課程將從新舊約的各卷書，來看上帝對萬族萬民的心意，並建構出合乎聖經的宣教神學。</w:t>
            </w:r>
            <w:r>
              <w:rPr>
                <w:rFonts w:eastAsia="華康細圓體"/>
                <w:w w:val="130"/>
                <w:sz w:val="16"/>
                <w:szCs w:val="16"/>
              </w:rPr>
              <w:t xml:space="preserve"> </w:t>
            </w:r>
          </w:p>
          <w:p w14:paraId="572B13EE" w14:textId="77777777" w:rsidR="002939EF" w:rsidRDefault="002939EF">
            <w:pPr>
              <w:spacing w:line="300" w:lineRule="exact"/>
              <w:jc w:val="both"/>
            </w:pPr>
          </w:p>
        </w:tc>
      </w:tr>
      <w:tr w:rsidR="002939EF" w14:paraId="1A140C97" w14:textId="77777777">
        <w:trPr>
          <w:trHeight w:val="12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B72A1" w14:textId="77777777" w:rsidR="002939EF" w:rsidRDefault="009C7FB6">
            <w:pPr>
              <w:spacing w:line="300" w:lineRule="exact"/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課程目標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94A8D" w14:textId="64A0EAF8" w:rsidR="0095475F" w:rsidRPr="00E27367" w:rsidRDefault="000C66C8" w:rsidP="000C66C8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從宣教的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角度來讀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聖經</w:t>
            </w:r>
            <w:r w:rsidR="0095475F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並從中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認識宣教的上帝，並且</w:t>
            </w:r>
            <w:r w:rsidR="0095475F">
              <w:rPr>
                <w:rFonts w:ascii="標楷體" w:eastAsia="標楷體" w:hAnsi="標楷體" w:hint="eastAsia"/>
                <w:sz w:val="26"/>
                <w:szCs w:val="26"/>
              </w:rPr>
              <w:t>作為教會推動普世宣教的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理論基礎</w:t>
            </w:r>
            <w:r w:rsidR="0095475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95475F" w:rsidRPr="00E2736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14:paraId="183DE8AE" w14:textId="77777777" w:rsidR="002939EF" w:rsidRDefault="002939EF">
            <w:pPr>
              <w:spacing w:line="300" w:lineRule="exact"/>
              <w:jc w:val="both"/>
            </w:pPr>
          </w:p>
        </w:tc>
      </w:tr>
    </w:tbl>
    <w:p w14:paraId="0E33CB3C" w14:textId="77777777" w:rsidR="002939EF" w:rsidRDefault="002939EF">
      <w:pPr>
        <w:pStyle w:val="ListParagraph"/>
        <w:tabs>
          <w:tab w:val="left" w:pos="567"/>
        </w:tabs>
        <w:spacing w:after="180"/>
        <w:ind w:left="0"/>
        <w:rPr>
          <w:lang w:eastAsia="zh-TW"/>
        </w:rPr>
      </w:pPr>
    </w:p>
    <w:p w14:paraId="7408701F" w14:textId="77777777" w:rsidR="002939EF" w:rsidRDefault="009C7FB6">
      <w:pPr>
        <w:pStyle w:val="ListParagraph"/>
        <w:numPr>
          <w:ilvl w:val="0"/>
          <w:numId w:val="4"/>
        </w:numPr>
        <w:spacing w:before="180"/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</w:pPr>
      <w:r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  <w:t>教學大綱</w:t>
      </w:r>
      <w:r>
        <w:rPr>
          <w:rFonts w:ascii="微軟正黑體" w:eastAsia="微軟正黑體" w:hAnsi="微軟正黑體" w:cs="微軟正黑體"/>
          <w:b/>
          <w:bCs/>
          <w:sz w:val="26"/>
          <w:szCs w:val="26"/>
        </w:rPr>
        <w:t xml:space="preserve"> (</w:t>
      </w:r>
      <w:r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  <w:t xml:space="preserve"> </w:t>
      </w:r>
      <w:r>
        <w:rPr>
          <w:rFonts w:ascii="微軟正黑體" w:eastAsia="微軟正黑體" w:hAnsi="微軟正黑體" w:cs="微軟正黑體"/>
          <w:b/>
          <w:bCs/>
          <w:sz w:val="26"/>
          <w:szCs w:val="26"/>
        </w:rPr>
        <w:t>201</w:t>
      </w:r>
      <w:r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  <w:t>8</w:t>
      </w:r>
      <w:r>
        <w:rPr>
          <w:rFonts w:ascii="微軟正黑體" w:eastAsia="微軟正黑體" w:hAnsi="微軟正黑體" w:cs="微軟正黑體"/>
          <w:b/>
          <w:bCs/>
          <w:sz w:val="26"/>
          <w:szCs w:val="26"/>
        </w:rPr>
        <w:t>/</w:t>
      </w:r>
      <w:r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  <w:t>9</w:t>
      </w:r>
      <w:r>
        <w:rPr>
          <w:rFonts w:ascii="微軟正黑體" w:eastAsia="微軟正黑體" w:hAnsi="微軟正黑體" w:cs="微軟正黑體"/>
          <w:b/>
          <w:bCs/>
          <w:sz w:val="26"/>
          <w:szCs w:val="26"/>
        </w:rPr>
        <w:t>/2</w:t>
      </w:r>
      <w:r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  <w:t xml:space="preserve">5 </w:t>
      </w:r>
      <w:r>
        <w:rPr>
          <w:rFonts w:ascii="微軟正黑體" w:eastAsia="微軟正黑體" w:hAnsi="微軟正黑體" w:cs="微軟正黑體"/>
          <w:b/>
          <w:bCs/>
          <w:sz w:val="26"/>
          <w:szCs w:val="26"/>
        </w:rPr>
        <w:t>~</w:t>
      </w:r>
      <w:r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  <w:t xml:space="preserve"> 2019/1</w:t>
      </w:r>
      <w:r>
        <w:rPr>
          <w:rFonts w:ascii="微軟正黑體" w:eastAsia="微軟正黑體" w:hAnsi="微軟正黑體" w:cs="微軟正黑體"/>
          <w:b/>
          <w:bCs/>
          <w:sz w:val="26"/>
          <w:szCs w:val="26"/>
        </w:rPr>
        <w:t>/1</w:t>
      </w:r>
      <w:r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  <w:t xml:space="preserve">8 共 17 週 </w:t>
      </w:r>
      <w:r>
        <w:rPr>
          <w:rFonts w:ascii="微軟正黑體" w:eastAsia="微軟正黑體" w:hAnsi="微軟正黑體" w:cs="微軟正黑體"/>
          <w:b/>
          <w:bCs/>
          <w:sz w:val="26"/>
          <w:szCs w:val="26"/>
        </w:rPr>
        <w:t>)</w:t>
      </w:r>
    </w:p>
    <w:tbl>
      <w:tblPr>
        <w:tblW w:w="80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2"/>
        <w:gridCol w:w="850"/>
        <w:gridCol w:w="3880"/>
        <w:gridCol w:w="2828"/>
      </w:tblGrid>
      <w:tr w:rsidR="003F1E59" w14:paraId="03DC203E" w14:textId="77777777" w:rsidTr="003F1E59">
        <w:trPr>
          <w:trHeight w:val="37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23F5D" w14:textId="77777777" w:rsidR="002939EF" w:rsidRDefault="009C7FB6">
            <w:pPr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 w:eastAsia="zh-TW"/>
              </w:rPr>
              <w:t>週數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58E0D" w14:textId="77777777" w:rsidR="002939EF" w:rsidRDefault="009C7FB6">
            <w:pPr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日期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77C90" w14:textId="77777777" w:rsidR="002939EF" w:rsidRDefault="009C7FB6">
            <w:pPr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教學主題與進度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28A2F" w14:textId="77777777" w:rsidR="002939EF" w:rsidRDefault="009C7FB6">
            <w:pPr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備註</w:t>
            </w:r>
          </w:p>
        </w:tc>
      </w:tr>
      <w:tr w:rsidR="003F1E59" w14:paraId="3FD36162" w14:textId="77777777" w:rsidTr="003F1E59">
        <w:trPr>
          <w:trHeight w:val="36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DA50B" w14:textId="77777777" w:rsidR="00CB6844" w:rsidRDefault="00CB6844">
            <w:pPr>
              <w:jc w:val="center"/>
            </w:pPr>
            <w: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16B84" w14:textId="5EAFBEC7" w:rsidR="00CB6844" w:rsidRDefault="00A102C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</w:t>
            </w:r>
            <w:r w:rsidR="00CB6844">
              <w:rPr>
                <w:rFonts w:hint="eastAsia"/>
              </w:rPr>
              <w:t>/</w:t>
            </w:r>
            <w:r w:rsidR="00501EA1"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67C99" w14:textId="047B4F2B" w:rsidR="00CB6844" w:rsidRDefault="00CB6844">
            <w:r w:rsidRPr="00A102CA">
              <w:rPr>
                <w:rFonts w:ascii="Songti SC" w:eastAsia="Songti SC" w:hAnsi="Songti SC" w:hint="eastAsia"/>
                <w:highlight w:val="yellow"/>
              </w:rPr>
              <w:t>課程簡介與緒論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6C4A9" w14:textId="77777777" w:rsidR="00CB6844" w:rsidRDefault="00CB6844">
            <w:pPr>
              <w:widowControl/>
            </w:pPr>
            <w:r>
              <w:rPr>
                <w:rFonts w:ascii="Trebuchet MS" w:hAnsi="Trebuchet MS"/>
                <w:color w:val="FF2600"/>
                <w:kern w:val="0"/>
                <w:lang w:val="zh-TW" w:eastAsia="zh-TW"/>
              </w:rPr>
              <w:t>9</w:t>
            </w:r>
            <w:r>
              <w:rPr>
                <w:color w:val="FF2600"/>
              </w:rPr>
              <w:t>/</w:t>
            </w:r>
            <w:r>
              <w:rPr>
                <w:color w:val="FF2600"/>
                <w:lang w:val="zh-TW" w:eastAsia="zh-TW"/>
              </w:rPr>
              <w:t xml:space="preserve">24 </w:t>
            </w:r>
            <w:r>
              <w:rPr>
                <w:color w:val="FF2600"/>
              </w:rPr>
              <w:t>(</w:t>
            </w:r>
            <w:r>
              <w:rPr>
                <w:rFonts w:hint="eastAsia"/>
                <w:color w:val="FF2600"/>
                <w:lang w:val="zh-TW" w:eastAsia="zh-TW"/>
              </w:rPr>
              <w:t>一</w:t>
            </w:r>
            <w:r>
              <w:rPr>
                <w:color w:val="FF2600"/>
              </w:rPr>
              <w:t xml:space="preserve">) </w:t>
            </w:r>
            <w:r>
              <w:rPr>
                <w:rFonts w:hint="eastAsia"/>
                <w:color w:val="FF2600"/>
                <w:lang w:val="zh-TW" w:eastAsia="zh-TW"/>
              </w:rPr>
              <w:t>中秋節</w:t>
            </w:r>
          </w:p>
        </w:tc>
      </w:tr>
      <w:tr w:rsidR="003F1E59" w14:paraId="13098F5E" w14:textId="77777777" w:rsidTr="003F1E59">
        <w:trPr>
          <w:trHeight w:val="31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BCC36" w14:textId="77777777" w:rsidR="00CB6844" w:rsidRDefault="00CB6844">
            <w:pPr>
              <w:jc w:val="center"/>
            </w:pPr>
            <w:r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604C4" w14:textId="76B48A60" w:rsidR="00CB6844" w:rsidRDefault="003F1E5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</w:t>
            </w:r>
            <w:r w:rsidR="00CB6844">
              <w:rPr>
                <w:rFonts w:hint="eastAsia"/>
              </w:rPr>
              <w:t>/</w:t>
            </w:r>
            <w:r w:rsidR="00A102CA">
              <w:rPr>
                <w:rFonts w:hint="eastAsia"/>
                <w:lang w:eastAsia="zh-TW"/>
              </w:rPr>
              <w:t>1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1A22E" w14:textId="2A188ACD" w:rsidR="00CB6844" w:rsidRDefault="00A83971">
            <w:pPr>
              <w:rPr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>聖經與宣教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7836C" w14:textId="77777777" w:rsidR="00CB6844" w:rsidRDefault="00CB6844"/>
        </w:tc>
      </w:tr>
      <w:tr w:rsidR="003F1E59" w14:paraId="7A35A63C" w14:textId="77777777" w:rsidTr="003F1E59">
        <w:trPr>
          <w:trHeight w:val="35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DC769" w14:textId="77777777" w:rsidR="00CB6844" w:rsidRDefault="00CB6844">
            <w:pPr>
              <w:jc w:val="center"/>
            </w:pPr>
            <w:r>
              <w:t>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8052D" w14:textId="00634830" w:rsidR="00CB6844" w:rsidRDefault="003F1E5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</w:t>
            </w:r>
            <w:r w:rsidR="00CB6844">
              <w:rPr>
                <w:rFonts w:hint="eastAsia"/>
              </w:rPr>
              <w:t>/</w:t>
            </w:r>
            <w:r w:rsidR="00A102CA">
              <w:rPr>
                <w:rFonts w:hint="eastAsia"/>
                <w:lang w:eastAsia="zh-TW"/>
              </w:rPr>
              <w:t>8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B56E8" w14:textId="3749AB0B" w:rsidR="00CB6844" w:rsidRDefault="009D0AD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舊約中的宣教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1C7AB" w14:textId="77777777" w:rsidR="00CB6844" w:rsidRDefault="00CB6844">
            <w:pPr>
              <w:widowControl/>
            </w:pPr>
            <w:r>
              <w:rPr>
                <w:rFonts w:ascii="Trebuchet MS" w:hAnsi="Trebuchet MS"/>
                <w:color w:val="FF2600"/>
                <w:kern w:val="0"/>
                <w:lang w:val="zh-TW" w:eastAsia="zh-TW"/>
              </w:rPr>
              <w:t>10</w:t>
            </w:r>
            <w:r>
              <w:rPr>
                <w:color w:val="FF2600"/>
              </w:rPr>
              <w:t>/</w:t>
            </w:r>
            <w:r>
              <w:rPr>
                <w:color w:val="FF2600"/>
                <w:lang w:val="zh-TW" w:eastAsia="zh-TW"/>
              </w:rPr>
              <w:t xml:space="preserve">10 </w:t>
            </w:r>
            <w:r>
              <w:rPr>
                <w:color w:val="FF2600"/>
              </w:rPr>
              <w:t>(</w:t>
            </w:r>
            <w:r>
              <w:rPr>
                <w:rFonts w:hint="eastAsia"/>
                <w:color w:val="FF2600"/>
                <w:lang w:val="zh-TW" w:eastAsia="zh-TW"/>
              </w:rPr>
              <w:t>三</w:t>
            </w:r>
            <w:r>
              <w:rPr>
                <w:color w:val="FF2600"/>
              </w:rPr>
              <w:t xml:space="preserve">) </w:t>
            </w:r>
            <w:r>
              <w:rPr>
                <w:rFonts w:hint="eastAsia"/>
                <w:color w:val="FF2600"/>
                <w:lang w:val="zh-TW" w:eastAsia="zh-TW"/>
              </w:rPr>
              <w:t>國慶日停課</w:t>
            </w:r>
          </w:p>
        </w:tc>
      </w:tr>
      <w:tr w:rsidR="003F1E59" w14:paraId="4D7B36FF" w14:textId="77777777" w:rsidTr="003F1E59">
        <w:trPr>
          <w:trHeight w:val="31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7580F" w14:textId="77777777" w:rsidR="00CB6844" w:rsidRDefault="00CB6844">
            <w:pPr>
              <w:jc w:val="center"/>
            </w:pPr>
            <w:r>
              <w:t>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A38DA" w14:textId="38CD2E21" w:rsidR="00CB6844" w:rsidRDefault="003F1E59">
            <w:r>
              <w:rPr>
                <w:rFonts w:hint="eastAsia"/>
                <w:lang w:eastAsia="zh-TW"/>
              </w:rPr>
              <w:t>10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eastAsia="zh-TW"/>
              </w:rPr>
              <w:t>1</w:t>
            </w:r>
            <w:r w:rsidR="00A102CA">
              <w:rPr>
                <w:rFonts w:hint="eastAsia"/>
                <w:lang w:eastAsia="zh-TW"/>
              </w:rPr>
              <w:t>5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3D158" w14:textId="2F49B546" w:rsidR="00CB6844" w:rsidRDefault="009D0AD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新約中的宣教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3081F" w14:textId="77777777" w:rsidR="00CB6844" w:rsidRDefault="00CB6844"/>
        </w:tc>
      </w:tr>
      <w:tr w:rsidR="003F1E59" w14:paraId="5589B624" w14:textId="77777777" w:rsidTr="003F1E59">
        <w:trPr>
          <w:trHeight w:val="31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9B526" w14:textId="77777777" w:rsidR="00CB6844" w:rsidRDefault="00CB6844">
            <w:pPr>
              <w:jc w:val="center"/>
            </w:pPr>
            <w:r>
              <w:t>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7247C" w14:textId="789B4D4A" w:rsidR="00CB6844" w:rsidRDefault="003F1E5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</w:t>
            </w:r>
            <w:r w:rsidR="00CB6844">
              <w:rPr>
                <w:rFonts w:hint="eastAsia"/>
              </w:rPr>
              <w:t>/</w:t>
            </w:r>
            <w:r>
              <w:rPr>
                <w:rFonts w:hint="eastAsia"/>
                <w:lang w:eastAsia="zh-TW"/>
              </w:rPr>
              <w:t>2</w:t>
            </w:r>
            <w:r w:rsidR="00A102CA">
              <w:rPr>
                <w:rFonts w:hint="eastAsia"/>
                <w:lang w:eastAsia="zh-TW"/>
              </w:rPr>
              <w:t>2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F6CEF" w14:textId="6398C4AA" w:rsidR="00CB6844" w:rsidRDefault="00BC3967">
            <w:pPr>
              <w:rPr>
                <w:lang w:eastAsia="zh-TW"/>
              </w:rPr>
            </w:pPr>
            <w:r>
              <w:rPr>
                <w:rFonts w:ascii="標楷體" w:eastAsia="標楷體" w:hAnsi="標楷體" w:hint="eastAsia"/>
                <w:bCs/>
              </w:rPr>
              <w:t>先知書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中的宣教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2D607" w14:textId="77777777" w:rsidR="00CB6844" w:rsidRDefault="00CB6844"/>
        </w:tc>
      </w:tr>
      <w:tr w:rsidR="003F1E59" w14:paraId="45C90C8F" w14:textId="77777777" w:rsidTr="003F1E59">
        <w:trPr>
          <w:trHeight w:val="37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D56A0" w14:textId="77777777" w:rsidR="002939EF" w:rsidRDefault="009C7FB6">
            <w:pPr>
              <w:jc w:val="center"/>
            </w:pPr>
            <w:r>
              <w:t>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0FFE8" w14:textId="54DD1175" w:rsidR="002939EF" w:rsidRDefault="00A102C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</w:t>
            </w:r>
            <w:r w:rsidR="003F1E59"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29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64192" w14:textId="3F55D291" w:rsidR="002939EF" w:rsidRDefault="00BC3967">
            <w:r>
              <w:rPr>
                <w:rFonts w:ascii="標楷體" w:eastAsia="標楷體" w:hAnsi="標楷體" w:hint="eastAsia"/>
                <w:bCs/>
              </w:rPr>
              <w:t>四福音書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中的宣教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E5328" w14:textId="77777777" w:rsidR="002939EF" w:rsidRDefault="002939EF"/>
        </w:tc>
      </w:tr>
      <w:tr w:rsidR="003F1E59" w14:paraId="0BDA2391" w14:textId="77777777" w:rsidTr="003F1E59">
        <w:trPr>
          <w:trHeight w:val="31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39A6C" w14:textId="77777777" w:rsidR="002939EF" w:rsidRDefault="009C7FB6">
            <w:pPr>
              <w:jc w:val="center"/>
            </w:pPr>
            <w:r>
              <w:t>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7FE39" w14:textId="019A88EF" w:rsidR="002939EF" w:rsidRDefault="003F1E5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11/</w:t>
            </w:r>
            <w:r w:rsidR="00A102CA">
              <w:rPr>
                <w:rFonts w:hint="eastAsia"/>
                <w:lang w:eastAsia="zh-TW"/>
              </w:rPr>
              <w:t>5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09424" w14:textId="73167C1B" w:rsidR="002939EF" w:rsidRDefault="00BC3967">
            <w:pPr>
              <w:rPr>
                <w:lang w:eastAsia="zh-TW"/>
              </w:rPr>
            </w:pPr>
            <w:r>
              <w:rPr>
                <w:rFonts w:ascii="標楷體" w:eastAsia="標楷體" w:hAnsi="標楷體" w:hint="eastAsia"/>
                <w:bCs/>
              </w:rPr>
              <w:t>使徒行傳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中的宣教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01534" w14:textId="77777777" w:rsidR="002939EF" w:rsidRDefault="002939EF"/>
        </w:tc>
      </w:tr>
      <w:tr w:rsidR="003F1E59" w14:paraId="0B96A9DE" w14:textId="77777777" w:rsidTr="003F1E59">
        <w:trPr>
          <w:trHeight w:val="35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32394" w14:textId="77777777" w:rsidR="002939EF" w:rsidRDefault="009C7FB6">
            <w:pPr>
              <w:jc w:val="center"/>
            </w:pPr>
            <w:r>
              <w:t>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8BD8F" w14:textId="7E35ACDA" w:rsidR="002939EF" w:rsidRDefault="003F1E5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11/1</w:t>
            </w:r>
            <w:r w:rsidR="00A102CA">
              <w:rPr>
                <w:rFonts w:hint="eastAsia"/>
                <w:lang w:eastAsia="zh-TW"/>
              </w:rPr>
              <w:t>2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CD3CA" w14:textId="44209511" w:rsidR="002939EF" w:rsidRDefault="00BC3967" w:rsidP="00BC3967">
            <w:r>
              <w:rPr>
                <w:rFonts w:ascii="標楷體" w:eastAsia="標楷體" w:hAnsi="標楷體" w:hint="eastAsia"/>
                <w:bCs/>
              </w:rPr>
              <w:t>保羅書信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中的宣教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5D91A" w14:textId="77777777" w:rsidR="002939EF" w:rsidRDefault="009C7FB6">
            <w:pPr>
              <w:widowControl/>
            </w:pPr>
            <w:r>
              <w:rPr>
                <w:rFonts w:ascii="Trebuchet MS" w:hAnsi="Trebuchet MS"/>
                <w:color w:val="FF2600"/>
                <w:kern w:val="0"/>
              </w:rPr>
              <w:t>11</w:t>
            </w:r>
            <w:r>
              <w:rPr>
                <w:color w:val="FF2600"/>
              </w:rPr>
              <w:t>/13(</w:t>
            </w:r>
            <w:r>
              <w:rPr>
                <w:rFonts w:hint="eastAsia"/>
                <w:color w:val="FF2600"/>
              </w:rPr>
              <w:t>二</w:t>
            </w:r>
            <w:r>
              <w:rPr>
                <w:color w:val="FF2600"/>
              </w:rPr>
              <w:t>) *</w:t>
            </w:r>
            <w:r>
              <w:rPr>
                <w:rFonts w:hint="eastAsia"/>
                <w:color w:val="FF2600"/>
                <w:lang w:val="zh-TW" w:eastAsia="zh-TW"/>
              </w:rPr>
              <w:t>學生自治大會</w:t>
            </w:r>
          </w:p>
        </w:tc>
      </w:tr>
      <w:tr w:rsidR="003F1E59" w14:paraId="1BAE42C4" w14:textId="77777777" w:rsidTr="003F1E59">
        <w:trPr>
          <w:trHeight w:val="97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F6106" w14:textId="77777777" w:rsidR="002939EF" w:rsidRDefault="009C7FB6">
            <w:pPr>
              <w:jc w:val="center"/>
            </w:pPr>
            <w:r>
              <w:lastRenderedPageBreak/>
              <w:t>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9DF93" w14:textId="086E0A26" w:rsidR="002939EF" w:rsidRDefault="003F1E5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11/</w:t>
            </w:r>
            <w:r w:rsidR="00A102CA">
              <w:rPr>
                <w:rFonts w:hint="eastAsia"/>
                <w:lang w:eastAsia="zh-TW"/>
              </w:rPr>
              <w:t>19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2CD4F" w14:textId="310373E9" w:rsidR="002939EF" w:rsidRDefault="00BC3967">
            <w:pPr>
              <w:rPr>
                <w:lang w:eastAsia="zh-TW"/>
              </w:rPr>
            </w:pPr>
            <w:r w:rsidRPr="00A102CA">
              <w:rPr>
                <w:rFonts w:hint="eastAsia"/>
                <w:highlight w:val="yellow"/>
                <w:lang w:eastAsia="zh-TW"/>
              </w:rPr>
              <w:t>普通書信中的宣教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B57C5" w14:textId="77777777" w:rsidR="002939EF" w:rsidRDefault="009C7FB6">
            <w:pPr>
              <w:widowControl/>
              <w:rPr>
                <w:color w:val="FF2600"/>
              </w:rPr>
            </w:pPr>
            <w:r>
              <w:rPr>
                <w:color w:val="FF2600"/>
              </w:rPr>
              <w:t>11/19-21</w:t>
            </w:r>
            <w:r>
              <w:rPr>
                <w:rFonts w:hint="eastAsia"/>
                <w:color w:val="FF2600"/>
                <w:lang w:val="zh-TW" w:eastAsia="zh-TW"/>
              </w:rPr>
              <w:t>（星期一至三）</w:t>
            </w:r>
          </w:p>
          <w:p w14:paraId="78F2F502" w14:textId="77777777" w:rsidR="002939EF" w:rsidRDefault="009C7FB6">
            <w:pPr>
              <w:widowControl/>
            </w:pPr>
            <w:r>
              <w:rPr>
                <w:rFonts w:hint="eastAsia"/>
                <w:color w:val="FF2600"/>
                <w:lang w:val="zh-TW" w:eastAsia="zh-TW"/>
              </w:rPr>
              <w:t>戴紹曾紀念講座停課</w:t>
            </w:r>
          </w:p>
        </w:tc>
      </w:tr>
      <w:tr w:rsidR="003F1E59" w14:paraId="4E75A005" w14:textId="77777777" w:rsidTr="003F1E59">
        <w:trPr>
          <w:trHeight w:val="31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4288E" w14:textId="77777777" w:rsidR="002939EF" w:rsidRDefault="009C7FB6">
            <w:pPr>
              <w:jc w:val="center"/>
            </w:pPr>
            <w:r>
              <w:t>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490C6" w14:textId="7C1397C4" w:rsidR="002939EF" w:rsidRDefault="003F1E5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11/2</w:t>
            </w:r>
            <w:r w:rsidR="00A102CA">
              <w:rPr>
                <w:rFonts w:hint="eastAsia"/>
                <w:lang w:eastAsia="zh-TW"/>
              </w:rPr>
              <w:t>6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2D6D1" w14:textId="3C021B20" w:rsidR="002939EF" w:rsidRDefault="00BC396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宣教的雙重使命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7F66E" w14:textId="77777777" w:rsidR="002939EF" w:rsidRDefault="002939EF"/>
        </w:tc>
      </w:tr>
      <w:tr w:rsidR="003F1E59" w14:paraId="093EF67E" w14:textId="77777777" w:rsidTr="003F1E59">
        <w:trPr>
          <w:trHeight w:val="31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8B34A" w14:textId="77777777" w:rsidR="002939EF" w:rsidRDefault="009C7FB6">
            <w:pPr>
              <w:jc w:val="center"/>
            </w:pPr>
            <w:r>
              <w:t>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2DEB2" w14:textId="4ED0A0FB" w:rsidR="002939EF" w:rsidRDefault="003F1E5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12/</w:t>
            </w:r>
            <w:r w:rsidR="00A102CA">
              <w:rPr>
                <w:rFonts w:hint="eastAsia"/>
                <w:lang w:eastAsia="zh-TW"/>
              </w:rPr>
              <w:t>3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63113" w14:textId="609828D5" w:rsidR="002939EF" w:rsidRDefault="00BC396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宣教的處境化問題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57AA5" w14:textId="77777777" w:rsidR="002939EF" w:rsidRDefault="002939EF"/>
        </w:tc>
      </w:tr>
      <w:tr w:rsidR="003F1E59" w14:paraId="245CB72B" w14:textId="77777777" w:rsidTr="003F1E59">
        <w:trPr>
          <w:trHeight w:val="36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2FE7D" w14:textId="77777777" w:rsidR="002939EF" w:rsidRDefault="009C7FB6">
            <w:pPr>
              <w:jc w:val="center"/>
            </w:pPr>
            <w:r>
              <w:t>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9DC85" w14:textId="459B0914" w:rsidR="002939EF" w:rsidRDefault="003F1E5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12/1</w:t>
            </w:r>
            <w:r w:rsidR="00A102CA">
              <w:rPr>
                <w:rFonts w:hint="eastAsia"/>
                <w:lang w:eastAsia="zh-TW"/>
              </w:rPr>
              <w:t>0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DD5B9" w14:textId="21262EB2" w:rsidR="002939EF" w:rsidRDefault="00A83971">
            <w:r>
              <w:rPr>
                <w:rFonts w:hint="eastAsia"/>
                <w:lang w:eastAsia="zh-TW"/>
              </w:rPr>
              <w:t>宣教</w:t>
            </w:r>
            <w:r w:rsidR="00BC3967">
              <w:rPr>
                <w:rFonts w:hint="eastAsia"/>
                <w:lang w:eastAsia="zh-TW"/>
              </w:rPr>
              <w:t>與佈道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CFA58" w14:textId="77777777" w:rsidR="002939EF" w:rsidRDefault="002939EF"/>
        </w:tc>
      </w:tr>
      <w:tr w:rsidR="003F1E59" w14:paraId="631BAA64" w14:textId="77777777" w:rsidTr="00BC3967">
        <w:trPr>
          <w:trHeight w:val="44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BC51D" w14:textId="77777777" w:rsidR="002939EF" w:rsidRDefault="009C7FB6">
            <w:pPr>
              <w:jc w:val="center"/>
            </w:pPr>
            <w:r>
              <w:t>13.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5B0DE" w14:textId="5FBEC0C8" w:rsidR="002939EF" w:rsidRDefault="003F1E5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12/</w:t>
            </w:r>
            <w:r w:rsidR="00A102CA">
              <w:rPr>
                <w:rFonts w:hint="eastAsia"/>
                <w:lang w:eastAsia="zh-TW"/>
              </w:rPr>
              <w:t>17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F0B7E" w14:textId="5A2E4DA3" w:rsidR="002939EF" w:rsidRDefault="00BC396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教會與宣教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8A841" w14:textId="77777777" w:rsidR="002939EF" w:rsidRDefault="002939EF"/>
        </w:tc>
      </w:tr>
      <w:tr w:rsidR="003F1E59" w14:paraId="0631EBBD" w14:textId="77777777" w:rsidTr="003F1E59">
        <w:trPr>
          <w:trHeight w:val="35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4A3EF" w14:textId="77777777" w:rsidR="002939EF" w:rsidRDefault="009C7FB6">
            <w:pPr>
              <w:jc w:val="center"/>
            </w:pPr>
            <w:r>
              <w:t>14.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1C6FE" w14:textId="163F19B9" w:rsidR="002939EF" w:rsidRDefault="003F1E5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12/2</w:t>
            </w:r>
            <w:r w:rsidR="00A102CA">
              <w:rPr>
                <w:rFonts w:hint="eastAsia"/>
                <w:lang w:eastAsia="zh-TW"/>
              </w:rPr>
              <w:t>4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BB679" w14:textId="77777777" w:rsidR="002939EF" w:rsidRDefault="009C7FB6">
            <w:pPr>
              <w:widowControl/>
            </w:pPr>
            <w:r>
              <w:rPr>
                <w:rFonts w:hint="eastAsia"/>
                <w:color w:val="FF2600"/>
              </w:rPr>
              <w:t>不上課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3FC45" w14:textId="77777777" w:rsidR="002939EF" w:rsidRDefault="009C7FB6">
            <w:pPr>
              <w:widowControl/>
            </w:pPr>
            <w:r>
              <w:rPr>
                <w:color w:val="FF2600"/>
              </w:rPr>
              <w:t xml:space="preserve">12/24-28 </w:t>
            </w:r>
            <w:r>
              <w:rPr>
                <w:rFonts w:hint="eastAsia"/>
                <w:color w:val="FF2600"/>
              </w:rPr>
              <w:t>溫書週</w:t>
            </w:r>
          </w:p>
        </w:tc>
      </w:tr>
      <w:tr w:rsidR="003F1E59" w14:paraId="2F7B9050" w14:textId="77777777" w:rsidTr="003F1E59">
        <w:trPr>
          <w:trHeight w:val="35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D7120" w14:textId="77777777" w:rsidR="002939EF" w:rsidRDefault="009C7FB6">
            <w:pPr>
              <w:jc w:val="center"/>
            </w:pPr>
            <w:r>
              <w:t>15.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9ACB2" w14:textId="305EBFE6" w:rsidR="002939EF" w:rsidRDefault="003F1E5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 w:rsidR="00A102CA"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>/</w:t>
            </w:r>
            <w:r w:rsidR="00D036C0">
              <w:rPr>
                <w:rFonts w:hint="eastAsia"/>
                <w:lang w:eastAsia="zh-TW"/>
              </w:rPr>
              <w:t>3</w:t>
            </w:r>
            <w:r w:rsidR="00A102CA">
              <w:rPr>
                <w:rFonts w:hint="eastAsia"/>
                <w:lang w:eastAsia="zh-TW"/>
              </w:rPr>
              <w:t>1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2FADC" w14:textId="1B9414EA" w:rsidR="002939EF" w:rsidRDefault="00BC396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後現代思潮對宣教的挑戰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EADBA" w14:textId="77777777" w:rsidR="002939EF" w:rsidRDefault="009C7FB6">
            <w:pPr>
              <w:widowControl/>
            </w:pPr>
            <w:r>
              <w:rPr>
                <w:rFonts w:ascii="Trebuchet MS" w:hAnsi="Trebuchet MS"/>
                <w:color w:val="FF2600"/>
                <w:kern w:val="0"/>
                <w:lang w:val="zh-TW" w:eastAsia="zh-TW"/>
              </w:rPr>
              <w:t>1</w:t>
            </w:r>
            <w:r>
              <w:rPr>
                <w:color w:val="FF2600"/>
              </w:rPr>
              <w:t>/</w:t>
            </w:r>
            <w:r>
              <w:rPr>
                <w:color w:val="FF2600"/>
                <w:lang w:val="zh-TW" w:eastAsia="zh-TW"/>
              </w:rPr>
              <w:t xml:space="preserve">1 </w:t>
            </w:r>
            <w:r>
              <w:rPr>
                <w:color w:val="FF2600"/>
              </w:rPr>
              <w:t>(</w:t>
            </w:r>
            <w:r>
              <w:rPr>
                <w:rFonts w:hint="eastAsia"/>
                <w:color w:val="FF2600"/>
                <w:lang w:val="zh-TW" w:eastAsia="zh-TW"/>
              </w:rPr>
              <w:t>二</w:t>
            </w:r>
            <w:r>
              <w:rPr>
                <w:color w:val="FF2600"/>
              </w:rPr>
              <w:t xml:space="preserve">) </w:t>
            </w:r>
            <w:r>
              <w:rPr>
                <w:rFonts w:hint="eastAsia"/>
                <w:color w:val="FF2600"/>
                <w:lang w:val="zh-TW" w:eastAsia="zh-TW"/>
              </w:rPr>
              <w:t>元旦停課</w:t>
            </w:r>
          </w:p>
        </w:tc>
      </w:tr>
      <w:tr w:rsidR="003F1E59" w14:paraId="53764AD5" w14:textId="77777777" w:rsidTr="003F1E59">
        <w:trPr>
          <w:trHeight w:val="31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C1B70" w14:textId="77777777" w:rsidR="002939EF" w:rsidRDefault="009C7FB6">
            <w:pPr>
              <w:jc w:val="center"/>
            </w:pPr>
            <w:r>
              <w:t>16.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57161" w14:textId="663C12B2" w:rsidR="002939EF" w:rsidRDefault="003F1E5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1/</w:t>
            </w:r>
            <w:r w:rsidR="00A102CA">
              <w:rPr>
                <w:rFonts w:hint="eastAsia"/>
                <w:lang w:eastAsia="zh-TW"/>
              </w:rPr>
              <w:t>7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B59FA" w14:textId="79C72123" w:rsidR="002939EF" w:rsidRDefault="00BC396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更新變化的宣教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78717" w14:textId="77777777" w:rsidR="002939EF" w:rsidRDefault="002939EF"/>
        </w:tc>
      </w:tr>
      <w:tr w:rsidR="003F1E59" w14:paraId="49D45E1B" w14:textId="77777777" w:rsidTr="003F1E59">
        <w:trPr>
          <w:trHeight w:val="213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1A02C" w14:textId="77777777" w:rsidR="002939EF" w:rsidRDefault="009C7FB6">
            <w:pPr>
              <w:jc w:val="center"/>
            </w:pPr>
            <w:r>
              <w:t>17.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AAD2C" w14:textId="632FF265" w:rsidR="002939EF" w:rsidRDefault="00214AC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1/1</w:t>
            </w:r>
            <w:r w:rsidR="00A102CA">
              <w:rPr>
                <w:rFonts w:hint="eastAsia"/>
                <w:lang w:eastAsia="zh-TW"/>
              </w:rPr>
              <w:t>4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24E20" w14:textId="674F30C0" w:rsidR="002939EF" w:rsidRDefault="00BC396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期末報告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BCCA2" w14:textId="77777777" w:rsidR="002939EF" w:rsidRDefault="009C7FB6">
            <w:pPr>
              <w:spacing w:line="300" w:lineRule="exact"/>
              <w:rPr>
                <w:rFonts w:ascii="Trebuchet MS" w:eastAsia="Trebuchet MS" w:hAnsi="Trebuchet MS" w:cs="Trebuchet MS"/>
                <w:kern w:val="0"/>
              </w:rPr>
            </w:pPr>
            <w:r>
              <w:rPr>
                <w:rFonts w:ascii="Trebuchet MS" w:hAnsi="Trebuchet MS"/>
                <w:kern w:val="0"/>
                <w:lang w:val="zh-TW" w:eastAsia="zh-TW"/>
              </w:rPr>
              <w:t xml:space="preserve">- </w:t>
            </w:r>
            <w:r>
              <w:rPr>
                <w:rFonts w:ascii="Arial Unicode MS" w:eastAsia="Arial Unicode MS" w:hAnsi="Arial Unicode MS" w:cs="Arial Unicode MS" w:hint="eastAsia"/>
                <w:kern w:val="0"/>
                <w:lang w:val="zh-TW" w:eastAsia="zh-TW"/>
              </w:rPr>
              <w:t>期末週。</w:t>
            </w:r>
          </w:p>
          <w:p w14:paraId="560646BB" w14:textId="77777777" w:rsidR="002939EF" w:rsidRDefault="009C7FB6">
            <w:pPr>
              <w:spacing w:line="300" w:lineRule="exact"/>
            </w:pPr>
            <w:r>
              <w:rPr>
                <w:color w:val="FF0000"/>
                <w:u w:color="FF0000"/>
              </w:rPr>
              <w:t xml:space="preserve">- </w:t>
            </w:r>
            <w:r>
              <w:rPr>
                <w:color w:val="FF0000"/>
                <w:u w:color="FF0000"/>
                <w:lang w:val="zh-TW" w:eastAsia="zh-TW"/>
              </w:rPr>
              <w:t>2</w:t>
            </w:r>
            <w:r>
              <w:rPr>
                <w:color w:val="FF0000"/>
                <w:u w:color="FF0000"/>
              </w:rPr>
              <w:t>/</w:t>
            </w:r>
            <w:r>
              <w:rPr>
                <w:color w:val="FF0000"/>
                <w:u w:color="FF0000"/>
                <w:lang w:val="zh-TW" w:eastAsia="zh-TW"/>
              </w:rPr>
              <w:t xml:space="preserve">11 </w:t>
            </w:r>
            <w:r>
              <w:rPr>
                <w:color w:val="FF0000"/>
                <w:u w:color="FF0000"/>
              </w:rPr>
              <w:t>(</w:t>
            </w:r>
            <w:r>
              <w:rPr>
                <w:rFonts w:ascii="Arial Unicode MS" w:eastAsia="Arial Unicode MS" w:hAnsi="Arial Unicode MS" w:cs="Arial Unicode MS" w:hint="eastAsia"/>
                <w:color w:val="FF0000"/>
                <w:u w:color="FF0000"/>
                <w:lang w:val="zh-TW" w:eastAsia="zh-TW"/>
              </w:rPr>
              <w:t>一</w:t>
            </w:r>
            <w:r>
              <w:rPr>
                <w:color w:val="FF0000"/>
                <w:u w:color="FF0000"/>
              </w:rPr>
              <w:t>)</w:t>
            </w:r>
            <w:r>
              <w:rPr>
                <w:rFonts w:ascii="Arial Unicode MS" w:eastAsia="Arial Unicode MS" w:hAnsi="Arial Unicode MS" w:cs="Arial Unicode MS" w:hint="eastAsia"/>
                <w:color w:val="FF0000"/>
                <w:u w:color="FF0000"/>
                <w:lang w:val="zh-TW" w:eastAsia="zh-TW"/>
              </w:rPr>
              <w:t>下午</w:t>
            </w:r>
            <w:r>
              <w:rPr>
                <w:color w:val="FF0000"/>
                <w:u w:color="FF0000"/>
              </w:rPr>
              <w:t>5</w:t>
            </w:r>
            <w:r>
              <w:rPr>
                <w:rFonts w:ascii="Arial Unicode MS" w:eastAsia="Arial Unicode MS" w:hAnsi="Arial Unicode MS" w:cs="Arial Unicode MS" w:hint="eastAsia"/>
                <w:color w:val="FF0000"/>
                <w:u w:color="FF0000"/>
                <w:lang w:val="zh-TW" w:eastAsia="zh-TW"/>
              </w:rPr>
              <w:t>點前繳交學生成績至教務處，或教務系統成績登錄完畢。</w:t>
            </w:r>
            <w:r>
              <w:rPr>
                <w:color w:val="FF0000"/>
                <w:u w:color="FF0000"/>
                <w:lang w:val="zh-TW" w:eastAsia="zh-TW"/>
              </w:rPr>
              <w:t>5</w:t>
            </w:r>
            <w:r>
              <w:rPr>
                <w:rFonts w:ascii="Arial Unicode MS" w:eastAsia="Arial Unicode MS" w:hAnsi="Arial Unicode MS" w:cs="Arial Unicode MS" w:hint="eastAsia"/>
                <w:color w:val="FF0000"/>
                <w:u w:color="FF0000"/>
                <w:lang w:val="zh-TW" w:eastAsia="zh-TW"/>
              </w:rPr>
              <w:t>點過後，教務系統將自動關閉。遲交者依規定罰款</w:t>
            </w:r>
            <w:r>
              <w:rPr>
                <w:color w:val="FF0000"/>
                <w:u w:color="FF0000"/>
                <w:lang w:val="zh-TW" w:eastAsia="zh-TW"/>
              </w:rPr>
              <w:t>$500</w:t>
            </w:r>
            <w:r>
              <w:rPr>
                <w:rFonts w:ascii="Arial Unicode MS" w:eastAsia="Arial Unicode MS" w:hAnsi="Arial Unicode MS" w:cs="Arial Unicode MS" w:hint="eastAsia"/>
                <w:color w:val="FF0000"/>
                <w:u w:color="FF0000"/>
                <w:lang w:val="zh-TW" w:eastAsia="zh-TW"/>
              </w:rPr>
              <w:t>。</w:t>
            </w:r>
          </w:p>
        </w:tc>
      </w:tr>
    </w:tbl>
    <w:p w14:paraId="732B1A68" w14:textId="77777777" w:rsidR="002939EF" w:rsidRDefault="009C7FB6">
      <w:pPr>
        <w:pStyle w:val="ListParagraph"/>
        <w:numPr>
          <w:ilvl w:val="0"/>
          <w:numId w:val="6"/>
        </w:numPr>
        <w:spacing w:before="180"/>
        <w:rPr>
          <w:color w:val="FF2600"/>
          <w:lang w:val="zh-TW" w:eastAsia="zh-TW"/>
        </w:rPr>
      </w:pPr>
      <w:r>
        <w:rPr>
          <w:color w:val="FF2600"/>
          <w:u w:color="FF2600"/>
          <w:lang w:val="zh-TW" w:eastAsia="zh-TW"/>
        </w:rPr>
        <w:t>11/13（二）學生自治大會，下午四點開始，會影響部分課程，懇請老師留意 配合，謝謝。</w:t>
      </w:r>
    </w:p>
    <w:p w14:paraId="57A0F780" w14:textId="77777777" w:rsidR="002939EF" w:rsidRDefault="002939EF">
      <w:pPr>
        <w:pStyle w:val="ListParagraph"/>
        <w:tabs>
          <w:tab w:val="left" w:pos="567"/>
        </w:tabs>
        <w:spacing w:before="180"/>
        <w:ind w:left="108" w:hanging="108"/>
      </w:pPr>
    </w:p>
    <w:p w14:paraId="5543BCBF" w14:textId="77777777" w:rsidR="002939EF" w:rsidRDefault="009C7FB6">
      <w:pPr>
        <w:pStyle w:val="ListParagraph"/>
        <w:numPr>
          <w:ilvl w:val="0"/>
          <w:numId w:val="7"/>
        </w:numPr>
        <w:spacing w:before="180"/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</w:pPr>
      <w:r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  <w:t>評量方法</w:t>
      </w:r>
    </w:p>
    <w:tbl>
      <w:tblPr>
        <w:tblW w:w="84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27"/>
        <w:gridCol w:w="951"/>
        <w:gridCol w:w="6182"/>
      </w:tblGrid>
      <w:tr w:rsidR="002939EF" w14:paraId="7754C140" w14:textId="77777777" w:rsidTr="0095475F">
        <w:trPr>
          <w:trHeight w:val="352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CBDA9" w14:textId="77777777" w:rsidR="002939EF" w:rsidRDefault="009C7FB6">
            <w:pPr>
              <w:spacing w:line="300" w:lineRule="exact"/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方式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4C0CE" w14:textId="77777777" w:rsidR="002939EF" w:rsidRDefault="009C7FB6">
            <w:pPr>
              <w:spacing w:line="300" w:lineRule="exact"/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百分比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57274" w14:textId="77777777" w:rsidR="002939EF" w:rsidRDefault="009C7FB6">
            <w:pPr>
              <w:spacing w:line="300" w:lineRule="exact"/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說明</w:t>
            </w:r>
          </w:p>
        </w:tc>
      </w:tr>
      <w:tr w:rsidR="0095475F" w:rsidRPr="00453D7C" w14:paraId="2956DBB7" w14:textId="77777777" w:rsidTr="00954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1327" w:type="dxa"/>
            <w:vAlign w:val="center"/>
          </w:tcPr>
          <w:p w14:paraId="0986B0C9" w14:textId="77777777" w:rsidR="0095475F" w:rsidRPr="00EB190F" w:rsidRDefault="0095475F" w:rsidP="00DD0558">
            <w:pPr>
              <w:spacing w:line="300" w:lineRule="exact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上台報告</w:t>
            </w:r>
          </w:p>
        </w:tc>
        <w:tc>
          <w:tcPr>
            <w:tcW w:w="951" w:type="dxa"/>
            <w:vAlign w:val="center"/>
          </w:tcPr>
          <w:p w14:paraId="0F38BE4D" w14:textId="0EA6356C" w:rsidR="0095475F" w:rsidRPr="00453D7C" w:rsidRDefault="00BC3967" w:rsidP="00DD0558">
            <w:pPr>
              <w:tabs>
                <w:tab w:val="left" w:pos="567"/>
              </w:tabs>
              <w:spacing w:beforeLines="50" w:before="120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</w:t>
            </w:r>
            <w:r w:rsidR="0095475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182" w:type="dxa"/>
            <w:vAlign w:val="center"/>
          </w:tcPr>
          <w:p w14:paraId="0EE95B0E" w14:textId="025CDEB8" w:rsidR="0095475F" w:rsidRPr="00453D7C" w:rsidRDefault="0095475F" w:rsidP="003F1E59">
            <w:pPr>
              <w:tabs>
                <w:tab w:val="left" w:pos="567"/>
              </w:tabs>
              <w:spacing w:beforeLines="50" w:befor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學生於上課前，先選定要報告的</w:t>
            </w:r>
            <w:r w:rsidR="004D7B0C">
              <w:rPr>
                <w:rFonts w:ascii="標楷體" w:eastAsia="標楷體" w:hAnsi="標楷體" w:hint="eastAsia"/>
              </w:rPr>
              <w:t>範圍</w:t>
            </w:r>
            <w:r w:rsidR="004D7B0C">
              <w:rPr>
                <w:rFonts w:ascii="標楷體" w:eastAsia="標楷體" w:hAnsi="標楷體" w:hint="eastAsia"/>
                <w:lang w:eastAsia="zh-TW"/>
              </w:rPr>
              <w:t>，</w:t>
            </w:r>
            <w:r w:rsidR="00733653">
              <w:rPr>
                <w:rFonts w:ascii="標楷體" w:eastAsia="標楷體" w:hAnsi="標楷體" w:hint="eastAsia"/>
                <w:lang w:eastAsia="zh-TW"/>
              </w:rPr>
              <w:t>上台報告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95475F" w:rsidRPr="00453D7C" w14:paraId="19D62E00" w14:textId="77777777" w:rsidTr="00954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1327" w:type="dxa"/>
            <w:vAlign w:val="center"/>
          </w:tcPr>
          <w:p w14:paraId="0437B4BB" w14:textId="6FAC8E76" w:rsidR="0095475F" w:rsidRPr="00EB190F" w:rsidRDefault="003562E5" w:rsidP="00DD0558">
            <w:pPr>
              <w:spacing w:line="300" w:lineRule="exact"/>
              <w:jc w:val="center"/>
              <w:rPr>
                <w:rFonts w:ascii="新細明體" w:hint="eastAsia"/>
                <w:lang w:eastAsia="zh-TW"/>
              </w:rPr>
            </w:pPr>
            <w:r>
              <w:rPr>
                <w:rFonts w:ascii="新細明體" w:hint="eastAsia"/>
                <w:lang w:eastAsia="zh-TW"/>
              </w:rPr>
              <w:t>期末作業</w:t>
            </w:r>
            <w:bookmarkStart w:id="0" w:name="_GoBack"/>
            <w:bookmarkEnd w:id="0"/>
          </w:p>
        </w:tc>
        <w:tc>
          <w:tcPr>
            <w:tcW w:w="951" w:type="dxa"/>
            <w:vAlign w:val="center"/>
          </w:tcPr>
          <w:p w14:paraId="681D14B7" w14:textId="7EFB0CFA" w:rsidR="0095475F" w:rsidRPr="00453D7C" w:rsidRDefault="00BC3967" w:rsidP="00DD0558">
            <w:pPr>
              <w:tabs>
                <w:tab w:val="left" w:pos="567"/>
              </w:tabs>
              <w:spacing w:beforeLines="50" w:before="120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5</w:t>
            </w:r>
            <w:r w:rsidR="0095475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182" w:type="dxa"/>
            <w:vAlign w:val="center"/>
          </w:tcPr>
          <w:p w14:paraId="3EB0A5D2" w14:textId="65BB5D97" w:rsidR="0095475F" w:rsidRPr="00453D7C" w:rsidRDefault="00A102CA" w:rsidP="00DD0558">
            <w:pPr>
              <w:tabs>
                <w:tab w:val="left" w:pos="567"/>
              </w:tabs>
              <w:spacing w:beforeLines="50" w:befor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設計宣教主日學12課的PPT</w:t>
            </w:r>
            <w:r w:rsidR="0095475F">
              <w:rPr>
                <w:rFonts w:ascii="標楷體" w:eastAsia="標楷體" w:hAnsi="標楷體" w:hint="eastAsia"/>
              </w:rPr>
              <w:t>。</w:t>
            </w:r>
          </w:p>
        </w:tc>
      </w:tr>
      <w:tr w:rsidR="0095475F" w:rsidRPr="00453D7C" w14:paraId="2CB62595" w14:textId="77777777" w:rsidTr="00954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1327" w:type="dxa"/>
            <w:vAlign w:val="center"/>
          </w:tcPr>
          <w:p w14:paraId="48AF7F21" w14:textId="77777777" w:rsidR="0095475F" w:rsidRPr="00EB190F" w:rsidRDefault="0095475F" w:rsidP="00DD0558">
            <w:pPr>
              <w:spacing w:line="300" w:lineRule="exact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課堂參與</w:t>
            </w:r>
          </w:p>
        </w:tc>
        <w:tc>
          <w:tcPr>
            <w:tcW w:w="951" w:type="dxa"/>
            <w:vAlign w:val="center"/>
          </w:tcPr>
          <w:p w14:paraId="0FACF99F" w14:textId="77777777" w:rsidR="0095475F" w:rsidRPr="00453D7C" w:rsidRDefault="0095475F" w:rsidP="00DD0558">
            <w:pPr>
              <w:tabs>
                <w:tab w:val="left" w:pos="567"/>
              </w:tabs>
              <w:spacing w:beforeLines="50" w:before="120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182" w:type="dxa"/>
            <w:vAlign w:val="center"/>
          </w:tcPr>
          <w:p w14:paraId="79F0FA10" w14:textId="77777777" w:rsidR="0095475F" w:rsidRDefault="0095475F" w:rsidP="00DD0558">
            <w:pPr>
              <w:tabs>
                <w:tab w:val="left" w:pos="567"/>
              </w:tabs>
              <w:spacing w:beforeLines="50" w:before="120"/>
              <w:jc w:val="both"/>
              <w:rPr>
                <w:rFonts w:ascii="標楷體" w:eastAsia="標楷體" w:hAnsi="標楷體"/>
              </w:rPr>
            </w:pPr>
          </w:p>
        </w:tc>
      </w:tr>
    </w:tbl>
    <w:p w14:paraId="78DF0164" w14:textId="77777777" w:rsidR="002939EF" w:rsidRDefault="009C7FB6">
      <w:pPr>
        <w:tabs>
          <w:tab w:val="left" w:pos="567"/>
        </w:tabs>
      </w:pPr>
      <w:r>
        <w:rPr>
          <w:rFonts w:ascii="微軟正黑體" w:eastAsia="微軟正黑體" w:hAnsi="微軟正黑體" w:cs="微軟正黑體"/>
          <w:sz w:val="22"/>
          <w:szCs w:val="22"/>
        </w:rPr>
        <w:t>*</w:t>
      </w:r>
      <w:r>
        <w:rPr>
          <w:rFonts w:ascii="微軟正黑體" w:eastAsia="微軟正黑體" w:hAnsi="微軟正黑體" w:cs="微軟正黑體"/>
          <w:sz w:val="22"/>
          <w:szCs w:val="22"/>
          <w:lang w:val="zh-TW" w:eastAsia="zh-TW"/>
        </w:rPr>
        <w:t>若行列不足，敬請自行增加行列。</w:t>
      </w:r>
    </w:p>
    <w:p w14:paraId="1E454D18" w14:textId="77777777" w:rsidR="002939EF" w:rsidRDefault="002939EF">
      <w:pPr>
        <w:tabs>
          <w:tab w:val="left" w:pos="567"/>
        </w:tabs>
      </w:pPr>
    </w:p>
    <w:p w14:paraId="63AB5D9F" w14:textId="77777777" w:rsidR="002939EF" w:rsidRDefault="002939EF">
      <w:pPr>
        <w:tabs>
          <w:tab w:val="left" w:pos="567"/>
        </w:tabs>
      </w:pPr>
    </w:p>
    <w:p w14:paraId="403376AD" w14:textId="77777777" w:rsidR="002939EF" w:rsidRDefault="009C7FB6">
      <w:pPr>
        <w:pStyle w:val="ListParagraph"/>
        <w:numPr>
          <w:ilvl w:val="0"/>
          <w:numId w:val="8"/>
        </w:numPr>
        <w:spacing w:before="180"/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</w:pPr>
      <w:r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  <w:t>課程相關書目</w:t>
      </w:r>
    </w:p>
    <w:tbl>
      <w:tblPr>
        <w:tblW w:w="8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7"/>
        <w:gridCol w:w="6478"/>
      </w:tblGrid>
      <w:tr w:rsidR="00955771" w:rsidRPr="00453D7C" w14:paraId="1A1922BE" w14:textId="77777777" w:rsidTr="00955771">
        <w:trPr>
          <w:trHeight w:val="960"/>
        </w:trPr>
        <w:tc>
          <w:tcPr>
            <w:tcW w:w="1587" w:type="dxa"/>
            <w:vAlign w:val="center"/>
          </w:tcPr>
          <w:p w14:paraId="011B7CCD" w14:textId="77777777" w:rsidR="00955771" w:rsidRPr="002D42E8" w:rsidRDefault="00955771" w:rsidP="002D4540">
            <w:pPr>
              <w:jc w:val="center"/>
              <w:rPr>
                <w:rFonts w:ascii="新細明體" w:hAnsi="新細明體"/>
              </w:rPr>
            </w:pPr>
            <w:r w:rsidRPr="002D42E8">
              <w:rPr>
                <w:rFonts w:ascii="新細明體" w:hAnsi="新細明體" w:hint="eastAsia"/>
              </w:rPr>
              <w:t>教科書</w:t>
            </w:r>
          </w:p>
        </w:tc>
        <w:tc>
          <w:tcPr>
            <w:tcW w:w="6478" w:type="dxa"/>
          </w:tcPr>
          <w:p w14:paraId="168F6A8A" w14:textId="3C1E533F" w:rsidR="00955771" w:rsidRPr="008C051D" w:rsidRDefault="00955771" w:rsidP="002D4540">
            <w:pPr>
              <w:suppressAutoHyphens/>
              <w:spacing w:line="240" w:lineRule="atLeast"/>
              <w:jc w:val="both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Winter, Ralph &amp; Hawthorne, Steven (2015) </w:t>
            </w:r>
            <w:r>
              <w:rPr>
                <w:rFonts w:hint="eastAsia"/>
                <w:b/>
                <w:spacing w:val="-3"/>
              </w:rPr>
              <w:t>宣教心視野第1冊，新北市：</w:t>
            </w:r>
            <w:r>
              <w:rPr>
                <w:rFonts w:hint="eastAsia"/>
                <w:bCs/>
                <w:spacing w:val="-3"/>
              </w:rPr>
              <w:t>橄欖華宣</w:t>
            </w:r>
          </w:p>
          <w:p w14:paraId="4DBF3565" w14:textId="77777777" w:rsidR="00955771" w:rsidRDefault="00955771" w:rsidP="00955771">
            <w:pPr>
              <w:suppressAutoHyphens/>
              <w:spacing w:line="240" w:lineRule="atLeast"/>
              <w:jc w:val="both"/>
              <w:rPr>
                <w:rFonts w:hint="eastAsia"/>
                <w:spacing w:val="-3"/>
              </w:rPr>
            </w:pPr>
            <w:r>
              <w:rPr>
                <w:rFonts w:ascii="зũ" w:hAnsi="зũ"/>
                <w:b/>
              </w:rPr>
              <w:t>BV2063 .W74</w:t>
            </w:r>
            <w:r>
              <w:rPr>
                <w:rFonts w:hint="eastAsia"/>
                <w:spacing w:val="-3"/>
              </w:rPr>
              <w:t>宣教中的上帝</w:t>
            </w:r>
            <w:r>
              <w:rPr>
                <w:spacing w:val="-3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hint="eastAsia"/>
                <w:spacing w:val="-3"/>
              </w:rPr>
              <w:t>顛覆世界的宣教釋經學</w:t>
            </w:r>
            <w:r>
              <w:rPr>
                <w:spacing w:val="-3"/>
              </w:rPr>
              <w:t xml:space="preserve">   </w:t>
            </w:r>
            <w:r>
              <w:rPr>
                <w:rFonts w:hint="eastAsia"/>
                <w:spacing w:val="-3"/>
              </w:rPr>
              <w:t>萊特</w:t>
            </w:r>
            <w:r>
              <w:rPr>
                <w:spacing w:val="-3"/>
              </w:rPr>
              <w:t>(Wright, Christopher J.H.)</w:t>
            </w:r>
            <w:r>
              <w:rPr>
                <w:rFonts w:hint="eastAsia"/>
                <w:spacing w:val="-3"/>
              </w:rPr>
              <w:t>著</w:t>
            </w:r>
            <w:r>
              <w:rPr>
                <w:spacing w:val="-3"/>
              </w:rPr>
              <w:t>/</w:t>
            </w:r>
            <w:r>
              <w:rPr>
                <w:rFonts w:hint="eastAsia"/>
                <w:spacing w:val="-3"/>
              </w:rPr>
              <w:t>李望遠譯</w:t>
            </w:r>
            <w:r>
              <w:rPr>
                <w:spacing w:val="-3"/>
              </w:rPr>
              <w:t> </w:t>
            </w:r>
            <w:r>
              <w:rPr>
                <w:rFonts w:hint="eastAsia"/>
                <w:spacing w:val="-3"/>
              </w:rPr>
              <w:t xml:space="preserve">  新北巿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</w:rPr>
              <w:t>校園書房印行</w:t>
            </w:r>
            <w:r>
              <w:rPr>
                <w:spacing w:val="-3"/>
              </w:rPr>
              <w:t>:2011</w:t>
            </w:r>
            <w:r>
              <w:rPr>
                <w:rFonts w:hint="eastAsia"/>
                <w:spacing w:val="-3"/>
              </w:rPr>
              <w:t>年</w:t>
            </w:r>
          </w:p>
          <w:p w14:paraId="5410C625" w14:textId="64027AFE" w:rsidR="00B343A2" w:rsidRDefault="00B343A2" w:rsidP="00955771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>
              <w:rPr>
                <w:rFonts w:hint="eastAsia"/>
                <w:spacing w:val="-3"/>
              </w:rPr>
              <w:lastRenderedPageBreak/>
              <w:t>賈禮榮著、黃彼得譯（1979）《宣教神學的聖經基礎》台灣中國信徒佈道會出版。</w:t>
            </w:r>
          </w:p>
          <w:p w14:paraId="3B705116" w14:textId="77777777" w:rsidR="00955771" w:rsidRDefault="00955771" w:rsidP="00955771">
            <w:pPr>
              <w:suppressAutoHyphens/>
              <w:spacing w:line="240" w:lineRule="atLeast"/>
              <w:jc w:val="both"/>
            </w:pPr>
            <w:r>
              <w:rPr>
                <w:rFonts w:ascii="sөũ" w:hAnsi="sөũ"/>
                <w:b/>
              </w:rPr>
              <w:t>BV601.58 .W75</w:t>
            </w:r>
            <w:r>
              <w:rPr>
                <w:rFonts w:hint="eastAsia"/>
              </w:rPr>
              <w:t>上帝子民的宣教使命</w:t>
            </w:r>
            <w:r>
              <w:t>:</w:t>
            </w:r>
            <w:r>
              <w:rPr>
                <w:rFonts w:hint="eastAsia"/>
              </w:rPr>
              <w:t>關於教會宣教使命的聖經神學</w:t>
            </w:r>
            <w:r>
              <w:t xml:space="preserve">  </w:t>
            </w:r>
            <w:r>
              <w:rPr>
                <w:rFonts w:hint="eastAsia"/>
              </w:rPr>
              <w:t xml:space="preserve"> 萊特</w:t>
            </w:r>
            <w:r>
              <w:t xml:space="preserve">(Wright, Christopher J. </w:t>
            </w:r>
            <w:proofErr w:type="gramStart"/>
            <w:r>
              <w:t>H.)</w:t>
            </w:r>
            <w:r>
              <w:rPr>
                <w:rFonts w:hint="eastAsia"/>
              </w:rPr>
              <w:t>著</w:t>
            </w:r>
            <w:proofErr w:type="gramEnd"/>
            <w:r>
              <w:t>/</w:t>
            </w:r>
            <w:r>
              <w:rPr>
                <w:rFonts w:hint="eastAsia"/>
              </w:rPr>
              <w:t>鄧元尉、祈遇譯</w:t>
            </w:r>
          </w:p>
          <w:p w14:paraId="5EE39A53" w14:textId="77777777" w:rsidR="00955771" w:rsidRDefault="00955771" w:rsidP="00955771">
            <w:pPr>
              <w:suppressAutoHyphens/>
              <w:spacing w:line="240" w:lineRule="atLeast"/>
              <w:ind w:firstLineChars="200" w:firstLine="480"/>
              <w:jc w:val="both"/>
            </w:pPr>
            <w:r>
              <w:rPr>
                <w:rStyle w:val="apple-style-span"/>
                <w:rFonts w:hint="eastAsia"/>
              </w:rPr>
              <w:t>新北市</w:t>
            </w:r>
            <w:r>
              <w:rPr>
                <w:rStyle w:val="apple-style-span"/>
              </w:rPr>
              <w:t>:</w:t>
            </w:r>
            <w:r>
              <w:rPr>
                <w:rStyle w:val="apple-style-span"/>
                <w:rFonts w:hint="eastAsia"/>
              </w:rPr>
              <w:t>橄欖</w:t>
            </w:r>
            <w:r>
              <w:rPr>
                <w:rStyle w:val="apple-style-span"/>
              </w:rPr>
              <w:t>:2011</w:t>
            </w:r>
            <w:r>
              <w:rPr>
                <w:rStyle w:val="apple-style-span"/>
                <w:rFonts w:hint="eastAsia"/>
              </w:rPr>
              <w:t>年</w:t>
            </w:r>
          </w:p>
          <w:p w14:paraId="5CA43A1E" w14:textId="77777777" w:rsidR="00955771" w:rsidRDefault="00955771" w:rsidP="00955771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>BV2063.B649</w:t>
            </w:r>
            <w:r>
              <w:rPr>
                <w:spacing w:val="-3"/>
              </w:rPr>
              <w:t xml:space="preserve">* </w:t>
            </w:r>
            <w:r>
              <w:rPr>
                <w:rFonts w:hint="eastAsia"/>
                <w:spacing w:val="-3"/>
              </w:rPr>
              <w:t>更新變化的宣教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</w:rPr>
              <w:t>宣教神學的典範變遷，波希</w:t>
            </w:r>
            <w:r>
              <w:rPr>
                <w:spacing w:val="-3"/>
              </w:rPr>
              <w:t>(Bosch, David J.)</w:t>
            </w:r>
            <w:r>
              <w:rPr>
                <w:rFonts w:hint="eastAsia"/>
                <w:spacing w:val="-3"/>
              </w:rPr>
              <w:t>著</w:t>
            </w:r>
            <w:r>
              <w:rPr>
                <w:spacing w:val="-3"/>
              </w:rPr>
              <w:t>/</w:t>
            </w:r>
            <w:r>
              <w:rPr>
                <w:rFonts w:hint="eastAsia"/>
                <w:spacing w:val="-3"/>
              </w:rPr>
              <w:t>白陳毓華譯，台北市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</w:rPr>
              <w:t>中華褔音神學院</w:t>
            </w:r>
            <w:r>
              <w:rPr>
                <w:spacing w:val="-3"/>
              </w:rPr>
              <w:t xml:space="preserve">:1996 </w:t>
            </w:r>
            <w:r>
              <w:rPr>
                <w:rFonts w:hint="eastAsia"/>
                <w:spacing w:val="-3"/>
              </w:rPr>
              <w:t>年</w:t>
            </w:r>
            <w:r>
              <w:rPr>
                <w:spacing w:val="-3"/>
              </w:rPr>
              <w:t xml:space="preserve"> </w:t>
            </w:r>
          </w:p>
          <w:p w14:paraId="16F6EE1A" w14:textId="77777777" w:rsidR="00955771" w:rsidRPr="00C25289" w:rsidRDefault="00955771" w:rsidP="002D4540">
            <w:pPr>
              <w:suppressAutoHyphens/>
              <w:spacing w:line="240" w:lineRule="atLeast"/>
              <w:jc w:val="both"/>
            </w:pPr>
          </w:p>
        </w:tc>
      </w:tr>
      <w:tr w:rsidR="00955771" w:rsidRPr="00453D7C" w14:paraId="6CE6EF00" w14:textId="77777777" w:rsidTr="00955771">
        <w:tc>
          <w:tcPr>
            <w:tcW w:w="1587" w:type="dxa"/>
            <w:vAlign w:val="center"/>
          </w:tcPr>
          <w:p w14:paraId="51569333" w14:textId="77777777" w:rsidR="00955771" w:rsidRPr="002D42E8" w:rsidRDefault="00955771" w:rsidP="002D4540">
            <w:pPr>
              <w:jc w:val="center"/>
              <w:rPr>
                <w:rFonts w:ascii="新細明體" w:hAnsi="新細明體"/>
              </w:rPr>
            </w:pPr>
            <w:r w:rsidRPr="002D42E8">
              <w:rPr>
                <w:rFonts w:ascii="新細明體" w:hAnsi="新細明體" w:hint="eastAsia"/>
              </w:rPr>
              <w:lastRenderedPageBreak/>
              <w:t>參考書</w:t>
            </w:r>
          </w:p>
        </w:tc>
        <w:tc>
          <w:tcPr>
            <w:tcW w:w="6478" w:type="dxa"/>
          </w:tcPr>
          <w:p w14:paraId="4EDDB8DF" w14:textId="65E89522" w:rsidR="00AB4854" w:rsidRDefault="00AB4854" w:rsidP="002D4540">
            <w:pPr>
              <w:suppressAutoHyphens/>
              <w:spacing w:line="240" w:lineRule="atLeast"/>
              <w:jc w:val="both"/>
              <w:rPr>
                <w:bCs/>
                <w:spacing w:val="-3"/>
                <w:lang w:eastAsia="zh-TW"/>
              </w:rPr>
            </w:pPr>
            <w:r>
              <w:rPr>
                <w:rFonts w:hint="eastAsia"/>
                <w:bCs/>
                <w:spacing w:val="-3"/>
                <w:lang w:eastAsia="zh-TW"/>
              </w:rPr>
              <w:t>Bevan</w:t>
            </w:r>
            <w:r>
              <w:rPr>
                <w:bCs/>
                <w:spacing w:val="-3"/>
                <w:lang w:eastAsia="zh-TW"/>
              </w:rPr>
              <w:t xml:space="preserve">s S., Schroeder R. (2004). Constants in context: A theology of missions for today. </w:t>
            </w:r>
            <w:r>
              <w:rPr>
                <w:rFonts w:hint="eastAsia"/>
                <w:bCs/>
                <w:spacing w:val="-3"/>
                <w:lang w:eastAsia="zh-TW"/>
              </w:rPr>
              <w:t>中譯本（2011）《演變中的永恆</w:t>
            </w:r>
            <w:r>
              <w:rPr>
                <w:bCs/>
                <w:spacing w:val="-3"/>
                <w:lang w:eastAsia="zh-TW"/>
              </w:rPr>
              <w:t>—</w:t>
            </w:r>
            <w:r>
              <w:rPr>
                <w:rFonts w:hint="eastAsia"/>
                <w:bCs/>
                <w:spacing w:val="-3"/>
                <w:lang w:eastAsia="zh-TW"/>
              </w:rPr>
              <w:t>當代宣教神學》香港道風書社</w:t>
            </w:r>
          </w:p>
          <w:p w14:paraId="0DF8F6FF" w14:textId="42084875" w:rsidR="00784BEA" w:rsidRPr="00784BEA" w:rsidRDefault="00784BEA" w:rsidP="002D4540">
            <w:pPr>
              <w:suppressAutoHyphens/>
              <w:spacing w:line="240" w:lineRule="atLeast"/>
              <w:jc w:val="both"/>
              <w:rPr>
                <w:bCs/>
                <w:spacing w:val="-3"/>
                <w:lang w:eastAsia="zh-TW"/>
              </w:rPr>
            </w:pPr>
            <w:r w:rsidRPr="00784BEA">
              <w:rPr>
                <w:rFonts w:hint="eastAsia"/>
                <w:bCs/>
                <w:spacing w:val="-3"/>
                <w:lang w:eastAsia="zh-TW"/>
              </w:rPr>
              <w:t>莊祖鯤（2004）</w:t>
            </w:r>
            <w:r>
              <w:rPr>
                <w:rFonts w:hint="eastAsia"/>
                <w:bCs/>
                <w:spacing w:val="-3"/>
                <w:lang w:eastAsia="zh-TW"/>
              </w:rPr>
              <w:t>《宣教神學》基督使者協會</w:t>
            </w:r>
          </w:p>
          <w:p w14:paraId="5B248FCB" w14:textId="77777777" w:rsidR="00955771" w:rsidRDefault="00955771" w:rsidP="002D4540">
            <w:pPr>
              <w:suppressAutoHyphens/>
              <w:spacing w:line="240" w:lineRule="atLeast"/>
              <w:jc w:val="both"/>
              <w:rPr>
                <w:spacing w:val="-3"/>
                <w:lang w:eastAsia="en-US"/>
              </w:rPr>
            </w:pPr>
            <w:r>
              <w:rPr>
                <w:b/>
                <w:spacing w:val="-3"/>
              </w:rPr>
              <w:t>BV2110.A5</w:t>
            </w:r>
            <w:r>
              <w:rPr>
                <w:spacing w:val="-3"/>
              </w:rPr>
              <w:t xml:space="preserve">ALLEN, Roland. 1956. </w:t>
            </w:r>
            <w:r>
              <w:rPr>
                <w:spacing w:val="-3"/>
                <w:u w:val="single"/>
              </w:rPr>
              <w:t>Missionary Methods: St Paul's or Ours?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  <w:spacing w:val="-3"/>
              </w:rPr>
              <w:t xml:space="preserve">   </w:t>
            </w:r>
            <w:r>
              <w:rPr>
                <w:spacing w:val="-3"/>
              </w:rPr>
              <w:t>London: World Dominion Press (first published in 1912)</w:t>
            </w:r>
          </w:p>
          <w:p w14:paraId="24AD48EC" w14:textId="77777777" w:rsidR="00955771" w:rsidRDefault="00955771" w:rsidP="002D4540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>BV2060.B363</w:t>
            </w:r>
            <w:r>
              <w:rPr>
                <w:rFonts w:hint="eastAsia"/>
                <w:spacing w:val="-3"/>
              </w:rPr>
              <w:t>宣教學概論</w:t>
            </w:r>
            <w:r>
              <w:rPr>
                <w:spacing w:val="-3"/>
              </w:rPr>
              <w:t xml:space="preserve">    </w:t>
            </w:r>
            <w:r>
              <w:rPr>
                <w:rFonts w:hint="eastAsia"/>
                <w:spacing w:val="-3"/>
              </w:rPr>
              <w:t>巴文克</w:t>
            </w:r>
            <w:r>
              <w:rPr>
                <w:spacing w:val="-3"/>
              </w:rPr>
              <w:t xml:space="preserve">(John Herman Bavinck) </w:t>
            </w:r>
            <w:r>
              <w:rPr>
                <w:rFonts w:hint="eastAsia"/>
                <w:spacing w:val="-3"/>
              </w:rPr>
              <w:t>著</w:t>
            </w:r>
            <w:r>
              <w:rPr>
                <w:spacing w:val="-3"/>
              </w:rPr>
              <w:t>/</w:t>
            </w:r>
            <w:r>
              <w:rPr>
                <w:rFonts w:hint="eastAsia"/>
                <w:spacing w:val="-3"/>
              </w:rPr>
              <w:t>宋華忠譯  香港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</w:rPr>
              <w:t>天道書樓有限公司</w:t>
            </w:r>
            <w:r>
              <w:rPr>
                <w:spacing w:val="-3"/>
              </w:rPr>
              <w:t>:1985</w:t>
            </w:r>
            <w:r>
              <w:rPr>
                <w:rFonts w:hint="eastAsia"/>
                <w:spacing w:val="-3"/>
              </w:rPr>
              <w:t>年</w:t>
            </w:r>
            <w:r>
              <w:rPr>
                <w:spacing w:val="-3"/>
              </w:rPr>
              <w:t xml:space="preserve"> </w:t>
            </w:r>
          </w:p>
          <w:p w14:paraId="127CE4D1" w14:textId="77777777" w:rsidR="00955771" w:rsidRDefault="00955771" w:rsidP="002D4540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>BV2063.B6</w:t>
            </w:r>
            <w:r>
              <w:rPr>
                <w:rFonts w:hint="eastAsia"/>
                <w:b/>
                <w:spacing w:val="-3"/>
              </w:rPr>
              <w:t xml:space="preserve"> </w:t>
            </w:r>
            <w:r>
              <w:rPr>
                <w:spacing w:val="-3"/>
              </w:rPr>
              <w:t xml:space="preserve">BOER, Harry R. 1961. </w:t>
            </w:r>
            <w:r>
              <w:rPr>
                <w:spacing w:val="-3"/>
                <w:u w:val="single"/>
              </w:rPr>
              <w:t xml:space="preserve">Pentecost and </w:t>
            </w:r>
            <w:proofErr w:type="gramStart"/>
            <w:r>
              <w:rPr>
                <w:spacing w:val="-3"/>
                <w:u w:val="single"/>
              </w:rPr>
              <w:t>Missions</w:t>
            </w:r>
            <w:r>
              <w:rPr>
                <w:spacing w:val="-3"/>
              </w:rPr>
              <w:t xml:space="preserve">  London</w:t>
            </w:r>
            <w:proofErr w:type="gramEnd"/>
            <w:r>
              <w:rPr>
                <w:spacing w:val="-3"/>
              </w:rPr>
              <w:t xml:space="preserve">: </w:t>
            </w:r>
            <w:proofErr w:type="spellStart"/>
            <w:r>
              <w:rPr>
                <w:spacing w:val="-3"/>
              </w:rPr>
              <w:t>Lutterworth</w:t>
            </w:r>
            <w:proofErr w:type="spellEnd"/>
          </w:p>
          <w:p w14:paraId="5C62D2BB" w14:textId="77777777" w:rsidR="00955771" w:rsidRDefault="00955771" w:rsidP="002D4540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>
              <w:rPr>
                <w:rFonts w:ascii="sөũ" w:hAnsi="sөũ"/>
                <w:b/>
              </w:rPr>
              <w:t xml:space="preserve">BV2040 .C67 </w:t>
            </w:r>
            <w:r>
              <w:rPr>
                <w:spacing w:val="-3"/>
              </w:rPr>
              <w:t>CORRIE, John and Samuel Escobar. 2007.</w:t>
            </w:r>
            <w:r>
              <w:rPr>
                <w:spacing w:val="-3"/>
                <w:u w:val="single"/>
              </w:rPr>
              <w:t xml:space="preserve"> Dictionary of Mission Theology</w:t>
            </w:r>
            <w:r>
              <w:rPr>
                <w:spacing w:val="-3"/>
              </w:rPr>
              <w:t>.  IVP Academic</w:t>
            </w:r>
          </w:p>
          <w:p w14:paraId="563B4199" w14:textId="77777777" w:rsidR="00955771" w:rsidRDefault="00955771" w:rsidP="002D4540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>BV2061.L36</w:t>
            </w:r>
            <w:r>
              <w:rPr>
                <w:rFonts w:hint="eastAsia"/>
                <w:spacing w:val="-3"/>
              </w:rPr>
              <w:t>差傳事工手冊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</w:rPr>
              <w:t>教會</w:t>
            </w:r>
            <w:r>
              <w:rPr>
                <w:rFonts w:ascii="MS Mincho" w:eastAsia="MS Mincho" w:hAnsi="MS Mincho" w:cs="MS Mincho"/>
                <w:spacing w:val="-3"/>
              </w:rPr>
              <w:t>‧</w:t>
            </w:r>
            <w:r>
              <w:rPr>
                <w:rFonts w:hint="eastAsia"/>
                <w:spacing w:val="-3"/>
              </w:rPr>
              <w:t>差會</w:t>
            </w:r>
            <w:r>
              <w:rPr>
                <w:rFonts w:ascii="MS Mincho" w:eastAsia="MS Mincho" w:hAnsi="MS Mincho" w:cs="MS Mincho"/>
                <w:spacing w:val="-3"/>
              </w:rPr>
              <w:t>‧</w:t>
            </w:r>
            <w:r>
              <w:rPr>
                <w:rFonts w:hint="eastAsia"/>
                <w:spacing w:val="-3"/>
              </w:rPr>
              <w:t>宣教士</w:t>
            </w:r>
            <w:r>
              <w:rPr>
                <w:spacing w:val="-3"/>
              </w:rPr>
              <w:t xml:space="preserve">     </w:t>
            </w:r>
            <w:r>
              <w:rPr>
                <w:rFonts w:hint="eastAsia"/>
                <w:spacing w:val="-3"/>
              </w:rPr>
              <w:t>連大理</w:t>
            </w:r>
            <w:r>
              <w:rPr>
                <w:spacing w:val="-3"/>
              </w:rPr>
              <w:t xml:space="preserve">(Lane, Denis) </w:t>
            </w:r>
            <w:r>
              <w:rPr>
                <w:rFonts w:hint="eastAsia"/>
                <w:spacing w:val="-3"/>
              </w:rPr>
              <w:t>著</w:t>
            </w:r>
            <w:r>
              <w:rPr>
                <w:spacing w:val="-3"/>
              </w:rPr>
              <w:t>/</w:t>
            </w:r>
            <w:r>
              <w:rPr>
                <w:rFonts w:hint="eastAsia"/>
                <w:spacing w:val="-3"/>
              </w:rPr>
              <w:t>劉如菁譯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  <w:spacing w:val="-3"/>
              </w:rPr>
              <w:t xml:space="preserve">  台北巿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</w:rPr>
              <w:t>校園書房印行</w:t>
            </w:r>
            <w:r>
              <w:rPr>
                <w:spacing w:val="-3"/>
              </w:rPr>
              <w:t>:1991</w:t>
            </w:r>
            <w:r>
              <w:rPr>
                <w:rFonts w:hint="eastAsia"/>
                <w:spacing w:val="-3"/>
              </w:rPr>
              <w:t>年</w:t>
            </w:r>
          </w:p>
          <w:p w14:paraId="3A50797A" w14:textId="77777777" w:rsidR="00955771" w:rsidRDefault="00955771" w:rsidP="002D4540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>BV2091.L8362</w:t>
            </w:r>
            <w:r>
              <w:rPr>
                <w:rFonts w:hint="eastAsia"/>
                <w:spacing w:val="-3"/>
              </w:rPr>
              <w:t>空槍上陣</w:t>
            </w:r>
            <w:r>
              <w:rPr>
                <w:spacing w:val="-3"/>
              </w:rPr>
              <w:t>?:</w:t>
            </w:r>
            <w:r>
              <w:rPr>
                <w:rFonts w:hint="eastAsia"/>
                <w:spacing w:val="-3"/>
              </w:rPr>
              <w:t>宣教士的裝備、差傳、支持、關顧</w:t>
            </w:r>
            <w:r>
              <w:rPr>
                <w:spacing w:val="-3"/>
              </w:rPr>
              <w:t xml:space="preserve">    </w:t>
            </w:r>
            <w:r>
              <w:rPr>
                <w:rFonts w:hint="eastAsia"/>
                <w:spacing w:val="-3"/>
              </w:rPr>
              <w:t>龍維耐</w:t>
            </w:r>
            <w:r>
              <w:rPr>
                <w:spacing w:val="-3"/>
              </w:rPr>
              <w:t>,</w:t>
            </w:r>
            <w:r>
              <w:rPr>
                <w:rFonts w:hint="eastAsia"/>
                <w:spacing w:val="-3"/>
              </w:rPr>
              <w:t>龍蕭念全合著</w:t>
            </w:r>
            <w:r>
              <w:rPr>
                <w:spacing w:val="-3"/>
              </w:rPr>
              <w:t xml:space="preserve"> </w:t>
            </w:r>
          </w:p>
          <w:p w14:paraId="3C511091" w14:textId="77777777" w:rsidR="00955771" w:rsidRDefault="00955771" w:rsidP="002D4540">
            <w:pPr>
              <w:suppressAutoHyphens/>
              <w:spacing w:line="240" w:lineRule="atLeast"/>
              <w:ind w:firstLineChars="350" w:firstLine="830"/>
              <w:jc w:val="both"/>
              <w:rPr>
                <w:spacing w:val="-3"/>
              </w:rPr>
            </w:pPr>
            <w:r>
              <w:rPr>
                <w:rFonts w:hint="eastAsia"/>
                <w:spacing w:val="-3"/>
              </w:rPr>
              <w:t>香港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</w:rPr>
              <w:t>世界華人福音事工聯絡中心</w:t>
            </w:r>
            <w:r>
              <w:rPr>
                <w:spacing w:val="-3"/>
              </w:rPr>
              <w:t>:2001</w:t>
            </w:r>
            <w:r>
              <w:rPr>
                <w:rFonts w:hint="eastAsia"/>
                <w:spacing w:val="-3"/>
              </w:rPr>
              <w:t>年</w:t>
            </w:r>
          </w:p>
          <w:p w14:paraId="0CF55CF3" w14:textId="77777777" w:rsidR="00955771" w:rsidRDefault="00955771" w:rsidP="002D4540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>BV2093.A8L863</w:t>
            </w:r>
            <w:r>
              <w:rPr>
                <w:rFonts w:hint="eastAsia"/>
                <w:spacing w:val="-3"/>
              </w:rPr>
              <w:t>宣教心</w:t>
            </w:r>
            <w:r>
              <w:rPr>
                <w:spacing w:val="-3"/>
              </w:rPr>
              <w:t xml:space="preserve">     </w:t>
            </w:r>
            <w:r>
              <w:rPr>
                <w:rFonts w:hint="eastAsia"/>
                <w:spacing w:val="-3"/>
              </w:rPr>
              <w:t>龍維耐﹑蕭念全合著</w:t>
            </w:r>
            <w:r>
              <w:rPr>
                <w:spacing w:val="-3"/>
              </w:rPr>
              <w:t xml:space="preserve"> </w:t>
            </w:r>
          </w:p>
          <w:p w14:paraId="3BFB9AB0" w14:textId="77777777" w:rsidR="00955771" w:rsidRDefault="00955771" w:rsidP="002D4540">
            <w:pPr>
              <w:suppressAutoHyphens/>
              <w:spacing w:line="240" w:lineRule="atLeast"/>
              <w:ind w:firstLineChars="300" w:firstLine="711"/>
              <w:jc w:val="both"/>
              <w:rPr>
                <w:spacing w:val="-3"/>
              </w:rPr>
            </w:pPr>
            <w:r>
              <w:rPr>
                <w:rFonts w:hint="eastAsia"/>
                <w:spacing w:val="-3"/>
              </w:rPr>
              <w:t>台北市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</w:rPr>
              <w:t>中國信徒佈道會台灣分會</w:t>
            </w:r>
            <w:r>
              <w:rPr>
                <w:spacing w:val="-3"/>
              </w:rPr>
              <w:t>:1997</w:t>
            </w:r>
            <w:r>
              <w:rPr>
                <w:rFonts w:hint="eastAsia"/>
                <w:spacing w:val="-3"/>
              </w:rPr>
              <w:t>年</w:t>
            </w:r>
          </w:p>
          <w:p w14:paraId="3E6A258F" w14:textId="77777777" w:rsidR="00955771" w:rsidRDefault="00955771" w:rsidP="002D4540">
            <w:pPr>
              <w:suppressAutoHyphens/>
              <w:spacing w:line="240" w:lineRule="atLeast"/>
              <w:ind w:left="360" w:hangingChars="150" w:hanging="360"/>
              <w:jc w:val="both"/>
              <w:rPr>
                <w:spacing w:val="-3"/>
              </w:rPr>
            </w:pPr>
            <w:r>
              <w:rPr>
                <w:rFonts w:eastAsia="細明體"/>
                <w:b/>
              </w:rPr>
              <w:t>BV2073  .P47</w:t>
            </w:r>
            <w:r>
              <w:rPr>
                <w:rFonts w:eastAsia="細明體" w:hint="eastAsia"/>
              </w:rPr>
              <w:t>宣教</w:t>
            </w:r>
            <w:r>
              <w:rPr>
                <w:rFonts w:eastAsia="細明體"/>
              </w:rPr>
              <w:t xml:space="preserve">: </w:t>
            </w:r>
            <w:r>
              <w:rPr>
                <w:rFonts w:eastAsia="細明體" w:hint="eastAsia"/>
              </w:rPr>
              <w:t>一種生命的態度</w:t>
            </w:r>
            <w:r>
              <w:rPr>
                <w:rFonts w:eastAsia="細明體"/>
              </w:rPr>
              <w:t xml:space="preserve">  </w:t>
            </w:r>
            <w:r>
              <w:rPr>
                <w:rFonts w:eastAsia="細明體" w:hint="eastAsia"/>
              </w:rPr>
              <w:t>白思傑＆雷馬強佐（</w:t>
            </w:r>
            <w:r>
              <w:rPr>
                <w:rFonts w:eastAsia="細明體"/>
              </w:rPr>
              <w:t xml:space="preserve">Howard </w:t>
            </w:r>
            <w:proofErr w:type="spellStart"/>
            <w:r>
              <w:rPr>
                <w:rFonts w:eastAsia="細明體"/>
              </w:rPr>
              <w:t>Peskett</w:t>
            </w:r>
            <w:proofErr w:type="spellEnd"/>
            <w:r>
              <w:rPr>
                <w:rFonts w:eastAsia="細明體"/>
              </w:rPr>
              <w:t xml:space="preserve"> &amp; </w:t>
            </w:r>
            <w:proofErr w:type="spellStart"/>
            <w:r>
              <w:rPr>
                <w:rFonts w:eastAsia="細明體"/>
              </w:rPr>
              <w:t>Vinoth</w:t>
            </w:r>
            <w:proofErr w:type="spellEnd"/>
            <w:r>
              <w:rPr>
                <w:rFonts w:eastAsia="細明體"/>
              </w:rPr>
              <w:t xml:space="preserve"> Ramachandra</w:t>
            </w:r>
            <w:r>
              <w:rPr>
                <w:rFonts w:eastAsia="細明體" w:hint="eastAsia"/>
              </w:rPr>
              <w:t>）者</w:t>
            </w:r>
            <w:r>
              <w:rPr>
                <w:rFonts w:eastAsia="細明體"/>
              </w:rPr>
              <w:t>/</w:t>
            </w:r>
            <w:r>
              <w:rPr>
                <w:rFonts w:eastAsia="細明體" w:hint="eastAsia"/>
              </w:rPr>
              <w:t>黃龍光譯</w:t>
            </w:r>
            <w:r>
              <w:rPr>
                <w:rFonts w:eastAsia="細明體"/>
              </w:rPr>
              <w:t xml:space="preserve">  </w:t>
            </w:r>
            <w:hyperlink r:id="rId7" w:tgtFrame="_blank" w:history="1">
              <w:r>
                <w:rPr>
                  <w:rStyle w:val="Hyperlink"/>
                  <w:rFonts w:eastAsia="細明體" w:hint="eastAsia"/>
                </w:rPr>
                <w:t>校園出版社</w:t>
              </w:r>
            </w:hyperlink>
            <w:r>
              <w:rPr>
                <w:rFonts w:eastAsia="細明體"/>
              </w:rPr>
              <w:t>: 2007</w:t>
            </w:r>
            <w:r>
              <w:rPr>
                <w:rFonts w:eastAsia="細明體" w:hint="eastAsia"/>
              </w:rPr>
              <w:t>年</w:t>
            </w:r>
          </w:p>
          <w:p w14:paraId="092FADB4" w14:textId="77777777" w:rsidR="00955771" w:rsidRDefault="00955771" w:rsidP="002D4540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>
              <w:rPr>
                <w:rFonts w:ascii="sөũ" w:hAnsi="sөũ"/>
                <w:b/>
              </w:rPr>
              <w:t>REF BV</w:t>
            </w:r>
            <w:proofErr w:type="gramStart"/>
            <w:r>
              <w:rPr>
                <w:rFonts w:ascii="sөũ" w:hAnsi="sөũ"/>
                <w:b/>
              </w:rPr>
              <w:t>2040 .E</w:t>
            </w:r>
            <w:proofErr w:type="gramEnd"/>
            <w:r>
              <w:rPr>
                <w:rFonts w:ascii="sөũ" w:hAnsi="sөũ"/>
                <w:b/>
              </w:rPr>
              <w:t>92</w:t>
            </w:r>
            <w:r>
              <w:rPr>
                <w:rFonts w:ascii="sөũ" w:hAnsi="sөũ"/>
              </w:rPr>
              <w:t xml:space="preserve"> </w:t>
            </w:r>
            <w:r>
              <w:rPr>
                <w:spacing w:val="-3"/>
              </w:rPr>
              <w:t xml:space="preserve">MOREAU, A. Scott et al. </w:t>
            </w:r>
            <w:proofErr w:type="spellStart"/>
            <w:r>
              <w:rPr>
                <w:spacing w:val="-3"/>
              </w:rPr>
              <w:t>eds</w:t>
            </w:r>
            <w:proofErr w:type="spellEnd"/>
            <w:r>
              <w:rPr>
                <w:spacing w:val="-3"/>
              </w:rPr>
              <w:t xml:space="preserve">  </w:t>
            </w:r>
            <w:r>
              <w:rPr>
                <w:spacing w:val="-3"/>
                <w:u w:val="single"/>
              </w:rPr>
              <w:t>Evangelical Dictionary of World Missions</w:t>
            </w:r>
            <w:r>
              <w:rPr>
                <w:rFonts w:hint="eastAsia"/>
                <w:spacing w:val="-3"/>
              </w:rPr>
              <w:t xml:space="preserve">  </w:t>
            </w:r>
            <w:r>
              <w:rPr>
                <w:spacing w:val="-3"/>
              </w:rPr>
              <w:t xml:space="preserve">Grand Rapids, </w:t>
            </w:r>
            <w:proofErr w:type="spellStart"/>
            <w:r>
              <w:rPr>
                <w:spacing w:val="-3"/>
              </w:rPr>
              <w:t>Mich</w:t>
            </w:r>
            <w:proofErr w:type="spellEnd"/>
            <w:r>
              <w:rPr>
                <w:spacing w:val="-3"/>
              </w:rPr>
              <w:t>.:Baker Books, 2000</w:t>
            </w:r>
          </w:p>
          <w:p w14:paraId="05278233" w14:textId="77777777" w:rsidR="00955771" w:rsidRDefault="00955771" w:rsidP="002D4540">
            <w:pPr>
              <w:suppressAutoHyphens/>
              <w:spacing w:line="240" w:lineRule="atLeast"/>
              <w:jc w:val="both"/>
              <w:rPr>
                <w:spacing w:val="-3"/>
              </w:rPr>
            </w:pPr>
            <w:proofErr w:type="spellStart"/>
            <w:r>
              <w:rPr>
                <w:spacing w:val="-3"/>
              </w:rPr>
              <w:t>Sjogren</w:t>
            </w:r>
            <w:proofErr w:type="spellEnd"/>
            <w:r>
              <w:rPr>
                <w:spacing w:val="-3"/>
              </w:rPr>
              <w:t xml:space="preserve"> B. &amp; Robison G. (2010</w:t>
            </w:r>
            <w:proofErr w:type="gramStart"/>
            <w:r>
              <w:rPr>
                <w:spacing w:val="-3"/>
              </w:rPr>
              <w:t>).</w:t>
            </w:r>
            <w:r>
              <w:rPr>
                <w:rFonts w:hint="eastAsia"/>
                <w:spacing w:val="-3"/>
              </w:rPr>
              <w:t>《</w:t>
            </w:r>
            <w:proofErr w:type="gramEnd"/>
            <w:r>
              <w:rPr>
                <w:rFonts w:hint="eastAsia"/>
                <w:spacing w:val="-3"/>
              </w:rPr>
              <w:t>貓狗神學大不同》宣道總代理</w:t>
            </w:r>
          </w:p>
          <w:p w14:paraId="57BA8DA8" w14:textId="77777777" w:rsidR="00955771" w:rsidRDefault="00955771" w:rsidP="002D4540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Bob </w:t>
            </w:r>
            <w:proofErr w:type="spellStart"/>
            <w:r>
              <w:rPr>
                <w:spacing w:val="-3"/>
              </w:rPr>
              <w:t>Sjogren</w:t>
            </w:r>
            <w:proofErr w:type="spellEnd"/>
            <w:r>
              <w:rPr>
                <w:rFonts w:hint="eastAsia"/>
                <w:spacing w:val="-3"/>
              </w:rPr>
              <w:t xml:space="preserve"> </w:t>
            </w:r>
            <w:r>
              <w:rPr>
                <w:spacing w:val="-3"/>
              </w:rPr>
              <w:t xml:space="preserve">(2008). </w:t>
            </w:r>
            <w:r>
              <w:rPr>
                <w:rFonts w:hint="eastAsia"/>
                <w:spacing w:val="-3"/>
              </w:rPr>
              <w:t>《真相大白》台北以琳書房</w:t>
            </w:r>
          </w:p>
          <w:p w14:paraId="7C27027D" w14:textId="77777777" w:rsidR="00955771" w:rsidRDefault="00955771" w:rsidP="00955771">
            <w:r>
              <w:rPr>
                <w:rFonts w:hint="eastAsia"/>
              </w:rPr>
              <w:t>其他網路資料，上課時公布。</w:t>
            </w:r>
          </w:p>
          <w:p w14:paraId="46B3D609" w14:textId="77777777" w:rsidR="00955771" w:rsidRDefault="00955771" w:rsidP="002D4540">
            <w:pPr>
              <w:suppressAutoHyphens/>
              <w:spacing w:line="240" w:lineRule="atLeast"/>
              <w:jc w:val="both"/>
              <w:rPr>
                <w:spacing w:val="-3"/>
              </w:rPr>
            </w:pPr>
          </w:p>
          <w:p w14:paraId="2AD9498A" w14:textId="77777777" w:rsidR="00955771" w:rsidRPr="00453D7C" w:rsidRDefault="00955771" w:rsidP="002D4540">
            <w:pPr>
              <w:suppressAutoHyphens/>
              <w:spacing w:line="240" w:lineRule="atLeast"/>
              <w:ind w:firstLineChars="200" w:firstLine="480"/>
              <w:jc w:val="both"/>
            </w:pPr>
          </w:p>
        </w:tc>
      </w:tr>
    </w:tbl>
    <w:p w14:paraId="07C2F096" w14:textId="77777777" w:rsidR="002939EF" w:rsidRDefault="002939EF"/>
    <w:p w14:paraId="5C94608D" w14:textId="77777777" w:rsidR="002939EF" w:rsidRDefault="009C7FB6">
      <w:pPr>
        <w:pStyle w:val="ListParagraph"/>
        <w:numPr>
          <w:ilvl w:val="0"/>
          <w:numId w:val="9"/>
        </w:numPr>
        <w:spacing w:before="180"/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</w:pPr>
      <w:r>
        <w:rPr>
          <w:rFonts w:ascii="微軟正黑體" w:eastAsia="微軟正黑體" w:hAnsi="微軟正黑體" w:cs="微軟正黑體"/>
          <w:b/>
          <w:bCs/>
          <w:sz w:val="26"/>
          <w:szCs w:val="26"/>
          <w:lang w:val="zh-TW" w:eastAsia="zh-TW"/>
        </w:rPr>
        <w:t>其他</w:t>
      </w:r>
    </w:p>
    <w:tbl>
      <w:tblPr>
        <w:tblW w:w="847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8"/>
        <w:gridCol w:w="6804"/>
      </w:tblGrid>
      <w:tr w:rsidR="002939EF" w14:paraId="7E140957" w14:textId="77777777">
        <w:trPr>
          <w:trHeight w:val="8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8F04E" w14:textId="77777777" w:rsidR="002939EF" w:rsidRDefault="009C7FB6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設備等</w:t>
            </w:r>
          </w:p>
          <w:p w14:paraId="6037B1DB" w14:textId="77777777" w:rsidR="002939EF" w:rsidRDefault="009C7FB6">
            <w:pPr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特別需求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F1060" w14:textId="53A18008" w:rsidR="002939EF" w:rsidRDefault="0064316C" w:rsidP="0064316C">
            <w:pPr>
              <w:rPr>
                <w:lang w:eastAsia="zh-TW"/>
              </w:rPr>
            </w:pPr>
            <w:r>
              <w:t>PPT,</w:t>
            </w:r>
            <w:r>
              <w:rPr>
                <w:rFonts w:hint="eastAsia"/>
              </w:rPr>
              <w:t xml:space="preserve"> 單槍投影、螢幕、音響</w:t>
            </w:r>
          </w:p>
        </w:tc>
      </w:tr>
    </w:tbl>
    <w:p w14:paraId="61B73FF8" w14:textId="77777777" w:rsidR="002939EF" w:rsidRPr="003F1E59" w:rsidRDefault="002939EF" w:rsidP="003F1E59">
      <w:pPr>
        <w:tabs>
          <w:tab w:val="left" w:pos="567"/>
        </w:tabs>
        <w:spacing w:before="180"/>
        <w:rPr>
          <w:lang w:val="zh-TW" w:eastAsia="zh-TW"/>
        </w:rPr>
      </w:pPr>
    </w:p>
    <w:sectPr w:rsidR="002939EF" w:rsidRPr="003F1E59">
      <w:headerReference w:type="default" r:id="rId8"/>
      <w:footerReference w:type="default" r:id="rId9"/>
      <w:pgSz w:w="11900" w:h="16840"/>
      <w:pgMar w:top="1440" w:right="1797" w:bottom="851" w:left="1797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FED6A" w14:textId="77777777" w:rsidR="00B51CE0" w:rsidRDefault="00B51CE0">
      <w:r>
        <w:separator/>
      </w:r>
    </w:p>
  </w:endnote>
  <w:endnote w:type="continuationSeparator" w:id="0">
    <w:p w14:paraId="62853304" w14:textId="77777777" w:rsidR="00B51CE0" w:rsidRDefault="00B5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77E41" w14:textId="77777777" w:rsidR="002939EF" w:rsidRDefault="002939EF">
    <w:pPr>
      <w:pStyle w:val="a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6875B" w14:textId="77777777" w:rsidR="00B51CE0" w:rsidRDefault="00B51CE0">
      <w:r>
        <w:separator/>
      </w:r>
    </w:p>
  </w:footnote>
  <w:footnote w:type="continuationSeparator" w:id="0">
    <w:p w14:paraId="35267055" w14:textId="77777777" w:rsidR="00B51CE0" w:rsidRDefault="00B51C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01799" w14:textId="77777777" w:rsidR="002939EF" w:rsidRDefault="009C7FB6">
    <w:pPr>
      <w:pStyle w:val="Header"/>
      <w:tabs>
        <w:tab w:val="clear" w:pos="8306"/>
        <w:tab w:val="right" w:pos="8286"/>
      </w:tabs>
    </w:pPr>
    <w:r>
      <w:rPr>
        <w:rFonts w:ascii="新細明體" w:eastAsia="新細明體" w:hAnsi="新細明體" w:cs="新細明體"/>
        <w:lang w:val="zh-TW" w:eastAsia="zh-TW"/>
      </w:rPr>
      <w:t>課程名稱：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8401A"/>
    <w:multiLevelType w:val="hybridMultilevel"/>
    <w:tmpl w:val="CD001CAA"/>
    <w:styleLink w:val="a"/>
    <w:lvl w:ilvl="0" w:tplc="F400370A">
      <w:start w:val="1"/>
      <w:numFmt w:val="bullet"/>
      <w:lvlText w:val="*"/>
      <w:lvlJc w:val="left"/>
      <w:pPr>
        <w:tabs>
          <w:tab w:val="num" w:pos="189"/>
          <w:tab w:val="left" w:pos="283"/>
        </w:tabs>
        <w:ind w:left="2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681376">
      <w:start w:val="1"/>
      <w:numFmt w:val="bullet"/>
      <w:lvlText w:val="*"/>
      <w:lvlJc w:val="left"/>
      <w:pPr>
        <w:tabs>
          <w:tab w:val="left" w:pos="189"/>
          <w:tab w:val="left" w:pos="283"/>
          <w:tab w:val="num" w:pos="789"/>
        </w:tabs>
        <w:ind w:left="8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2643DE">
      <w:start w:val="1"/>
      <w:numFmt w:val="bullet"/>
      <w:lvlText w:val="*"/>
      <w:lvlJc w:val="left"/>
      <w:pPr>
        <w:tabs>
          <w:tab w:val="left" w:pos="189"/>
          <w:tab w:val="left" w:pos="283"/>
          <w:tab w:val="num" w:pos="1389"/>
        </w:tabs>
        <w:ind w:left="14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80E24C">
      <w:start w:val="1"/>
      <w:numFmt w:val="bullet"/>
      <w:lvlText w:val="*"/>
      <w:lvlJc w:val="left"/>
      <w:pPr>
        <w:tabs>
          <w:tab w:val="left" w:pos="189"/>
          <w:tab w:val="left" w:pos="283"/>
          <w:tab w:val="num" w:pos="1989"/>
        </w:tabs>
        <w:ind w:left="20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B6EB66">
      <w:start w:val="1"/>
      <w:numFmt w:val="bullet"/>
      <w:lvlText w:val="*"/>
      <w:lvlJc w:val="left"/>
      <w:pPr>
        <w:tabs>
          <w:tab w:val="left" w:pos="189"/>
          <w:tab w:val="left" w:pos="283"/>
          <w:tab w:val="num" w:pos="2589"/>
        </w:tabs>
        <w:ind w:left="26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AC3CF2">
      <w:start w:val="1"/>
      <w:numFmt w:val="bullet"/>
      <w:lvlText w:val="*"/>
      <w:lvlJc w:val="left"/>
      <w:pPr>
        <w:tabs>
          <w:tab w:val="left" w:pos="189"/>
          <w:tab w:val="left" w:pos="283"/>
          <w:tab w:val="num" w:pos="3189"/>
        </w:tabs>
        <w:ind w:left="32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5C0B20">
      <w:start w:val="1"/>
      <w:numFmt w:val="bullet"/>
      <w:lvlText w:val="*"/>
      <w:lvlJc w:val="left"/>
      <w:pPr>
        <w:tabs>
          <w:tab w:val="left" w:pos="189"/>
          <w:tab w:val="left" w:pos="283"/>
          <w:tab w:val="num" w:pos="3789"/>
        </w:tabs>
        <w:ind w:left="38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A00F12">
      <w:start w:val="1"/>
      <w:numFmt w:val="bullet"/>
      <w:lvlText w:val="*"/>
      <w:lvlJc w:val="left"/>
      <w:pPr>
        <w:tabs>
          <w:tab w:val="left" w:pos="189"/>
          <w:tab w:val="left" w:pos="283"/>
          <w:tab w:val="num" w:pos="4389"/>
        </w:tabs>
        <w:ind w:left="44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0CFDE4">
      <w:start w:val="1"/>
      <w:numFmt w:val="bullet"/>
      <w:lvlText w:val="*"/>
      <w:lvlJc w:val="left"/>
      <w:pPr>
        <w:tabs>
          <w:tab w:val="left" w:pos="189"/>
          <w:tab w:val="left" w:pos="283"/>
          <w:tab w:val="num" w:pos="4989"/>
        </w:tabs>
        <w:ind w:left="50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5D96091"/>
    <w:multiLevelType w:val="hybridMultilevel"/>
    <w:tmpl w:val="C0F27E6A"/>
    <w:styleLink w:val="1"/>
    <w:lvl w:ilvl="0" w:tplc="224E66DE">
      <w:start w:val="1"/>
      <w:numFmt w:val="taiwaneseCounting"/>
      <w:lvlText w:val="%1."/>
      <w:lvlJc w:val="left"/>
      <w:pPr>
        <w:tabs>
          <w:tab w:val="left" w:pos="567"/>
        </w:tabs>
        <w:ind w:left="48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F63FE8">
      <w:start w:val="1"/>
      <w:numFmt w:val="decimal"/>
      <w:lvlText w:val="%2."/>
      <w:lvlJc w:val="left"/>
      <w:pPr>
        <w:tabs>
          <w:tab w:val="left" w:pos="567"/>
        </w:tabs>
        <w:ind w:left="96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2C33CC">
      <w:start w:val="1"/>
      <w:numFmt w:val="lowerRoman"/>
      <w:lvlText w:val="%3."/>
      <w:lvlJc w:val="left"/>
      <w:pPr>
        <w:tabs>
          <w:tab w:val="left" w:pos="567"/>
        </w:tabs>
        <w:ind w:left="1442" w:hanging="6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D2949A">
      <w:start w:val="1"/>
      <w:numFmt w:val="decimal"/>
      <w:lvlText w:val="%4."/>
      <w:lvlJc w:val="left"/>
      <w:pPr>
        <w:tabs>
          <w:tab w:val="left" w:pos="567"/>
        </w:tabs>
        <w:ind w:left="192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769DEE">
      <w:start w:val="1"/>
      <w:numFmt w:val="decimal"/>
      <w:lvlText w:val="%5."/>
      <w:lvlJc w:val="left"/>
      <w:pPr>
        <w:tabs>
          <w:tab w:val="left" w:pos="567"/>
        </w:tabs>
        <w:ind w:left="240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90AFBE">
      <w:start w:val="1"/>
      <w:numFmt w:val="lowerRoman"/>
      <w:lvlText w:val="%6."/>
      <w:lvlJc w:val="left"/>
      <w:pPr>
        <w:tabs>
          <w:tab w:val="left" w:pos="567"/>
        </w:tabs>
        <w:ind w:left="2882" w:hanging="6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5A1ADE">
      <w:start w:val="1"/>
      <w:numFmt w:val="decimal"/>
      <w:lvlText w:val="%7."/>
      <w:lvlJc w:val="left"/>
      <w:pPr>
        <w:tabs>
          <w:tab w:val="left" w:pos="567"/>
        </w:tabs>
        <w:ind w:left="336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340960">
      <w:start w:val="1"/>
      <w:numFmt w:val="decimal"/>
      <w:lvlText w:val="%8."/>
      <w:lvlJc w:val="left"/>
      <w:pPr>
        <w:tabs>
          <w:tab w:val="left" w:pos="567"/>
        </w:tabs>
        <w:ind w:left="384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C82E98">
      <w:start w:val="1"/>
      <w:numFmt w:val="lowerRoman"/>
      <w:lvlText w:val="%9."/>
      <w:lvlJc w:val="left"/>
      <w:pPr>
        <w:tabs>
          <w:tab w:val="left" w:pos="567"/>
        </w:tabs>
        <w:ind w:left="4322" w:hanging="6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C621F36"/>
    <w:multiLevelType w:val="hybridMultilevel"/>
    <w:tmpl w:val="C0F27E6A"/>
    <w:numStyleLink w:val="1"/>
  </w:abstractNum>
  <w:abstractNum w:abstractNumId="3">
    <w:nsid w:val="7C326AED"/>
    <w:multiLevelType w:val="hybridMultilevel"/>
    <w:tmpl w:val="CD001CAA"/>
    <w:numStyleLink w:val="a"/>
  </w:abstractNum>
  <w:num w:numId="1">
    <w:abstractNumId w:val="1"/>
  </w:num>
  <w:num w:numId="2">
    <w:abstractNumId w:val="2"/>
  </w:num>
  <w:num w:numId="3">
    <w:abstractNumId w:val="2"/>
    <w:lvlOverride w:ilvl="0">
      <w:lvl w:ilvl="0" w:tplc="626E80DA">
        <w:start w:val="1"/>
        <w:numFmt w:val="taiwaneseCounting"/>
        <w:lvlText w:val="%1."/>
        <w:lvlJc w:val="left"/>
        <w:pPr>
          <w:tabs>
            <w:tab w:val="num" w:pos="445"/>
            <w:tab w:val="left" w:pos="567"/>
          </w:tabs>
          <w:ind w:left="661" w:hanging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8490F2">
        <w:start w:val="1"/>
        <w:numFmt w:val="decimal"/>
        <w:lvlText w:val="%2."/>
        <w:lvlJc w:val="left"/>
        <w:pPr>
          <w:tabs>
            <w:tab w:val="left" w:pos="567"/>
            <w:tab w:val="num" w:pos="925"/>
          </w:tabs>
          <w:ind w:left="1141" w:hanging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464F74">
        <w:start w:val="1"/>
        <w:numFmt w:val="lowerRoman"/>
        <w:lvlText w:val="%3."/>
        <w:lvlJc w:val="left"/>
        <w:pPr>
          <w:tabs>
            <w:tab w:val="left" w:pos="567"/>
            <w:tab w:val="num" w:pos="1394"/>
          </w:tabs>
          <w:ind w:left="1610" w:hanging="7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F1E5BFA">
        <w:start w:val="1"/>
        <w:numFmt w:val="decimal"/>
        <w:lvlText w:val="%4."/>
        <w:lvlJc w:val="left"/>
        <w:pPr>
          <w:tabs>
            <w:tab w:val="left" w:pos="567"/>
            <w:tab w:val="num" w:pos="1885"/>
          </w:tabs>
          <w:ind w:left="2101" w:hanging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2050D0">
        <w:start w:val="1"/>
        <w:numFmt w:val="decimal"/>
        <w:lvlText w:val="%5."/>
        <w:lvlJc w:val="left"/>
        <w:pPr>
          <w:tabs>
            <w:tab w:val="left" w:pos="567"/>
            <w:tab w:val="num" w:pos="2365"/>
          </w:tabs>
          <w:ind w:left="2581" w:hanging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D4CDE9C">
        <w:start w:val="1"/>
        <w:numFmt w:val="lowerRoman"/>
        <w:lvlText w:val="%6."/>
        <w:lvlJc w:val="left"/>
        <w:pPr>
          <w:tabs>
            <w:tab w:val="left" w:pos="567"/>
            <w:tab w:val="num" w:pos="2834"/>
          </w:tabs>
          <w:ind w:left="3050" w:hanging="7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C837A4">
        <w:start w:val="1"/>
        <w:numFmt w:val="decimal"/>
        <w:lvlText w:val="%7."/>
        <w:lvlJc w:val="left"/>
        <w:pPr>
          <w:tabs>
            <w:tab w:val="left" w:pos="567"/>
            <w:tab w:val="num" w:pos="3325"/>
          </w:tabs>
          <w:ind w:left="3541" w:hanging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D28024C">
        <w:start w:val="1"/>
        <w:numFmt w:val="decimal"/>
        <w:lvlText w:val="%8."/>
        <w:lvlJc w:val="left"/>
        <w:pPr>
          <w:tabs>
            <w:tab w:val="left" w:pos="567"/>
            <w:tab w:val="num" w:pos="3805"/>
          </w:tabs>
          <w:ind w:left="4021" w:hanging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428E764">
        <w:start w:val="1"/>
        <w:numFmt w:val="lowerRoman"/>
        <w:lvlText w:val="%9."/>
        <w:lvlJc w:val="left"/>
        <w:pPr>
          <w:tabs>
            <w:tab w:val="left" w:pos="567"/>
            <w:tab w:val="num" w:pos="4274"/>
          </w:tabs>
          <w:ind w:left="4490" w:hanging="7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startOverride w:val="2"/>
    </w:lvlOverride>
  </w:num>
  <w:num w:numId="5">
    <w:abstractNumId w:val="0"/>
  </w:num>
  <w:num w:numId="6">
    <w:abstractNumId w:val="3"/>
  </w:num>
  <w:num w:numId="7">
    <w:abstractNumId w:val="2"/>
    <w:lvlOverride w:ilvl="0">
      <w:startOverride w:val="3"/>
    </w:lvlOverride>
  </w:num>
  <w:num w:numId="8">
    <w:abstractNumId w:val="2"/>
    <w:lvlOverride w:ilvl="0">
      <w:startOverride w:val="4"/>
    </w:lvlOverride>
  </w:num>
  <w:num w:numId="9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revisionView w:formatting="0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EF"/>
    <w:rsid w:val="000B01E0"/>
    <w:rsid w:val="000C66C8"/>
    <w:rsid w:val="00214ACD"/>
    <w:rsid w:val="002939EF"/>
    <w:rsid w:val="003562E5"/>
    <w:rsid w:val="003F1E59"/>
    <w:rsid w:val="004057FC"/>
    <w:rsid w:val="004D7B0C"/>
    <w:rsid w:val="00501EA1"/>
    <w:rsid w:val="005C2CF6"/>
    <w:rsid w:val="0064316C"/>
    <w:rsid w:val="00733653"/>
    <w:rsid w:val="00784BEA"/>
    <w:rsid w:val="0095475F"/>
    <w:rsid w:val="00955771"/>
    <w:rsid w:val="009C7FB6"/>
    <w:rsid w:val="009D0ADE"/>
    <w:rsid w:val="00A102CA"/>
    <w:rsid w:val="00A83971"/>
    <w:rsid w:val="00AA2702"/>
    <w:rsid w:val="00AB4854"/>
    <w:rsid w:val="00B343A2"/>
    <w:rsid w:val="00B51CE0"/>
    <w:rsid w:val="00BC3967"/>
    <w:rsid w:val="00CB6844"/>
    <w:rsid w:val="00D036C0"/>
    <w:rsid w:val="00DE079D"/>
    <w:rsid w:val="00EF0D06"/>
    <w:rsid w:val="00F0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71B6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customStyle="1" w:styleId="a0">
    <w:name w:val="頁首與頁尾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ListParagraph">
    <w:name w:val="List Paragraph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a">
    <w:name w:val="項目符號"/>
    <w:pPr>
      <w:numPr>
        <w:numId w:val="5"/>
      </w:numPr>
    </w:pPr>
  </w:style>
  <w:style w:type="character" w:customStyle="1" w:styleId="HeaderChar">
    <w:name w:val="Header Char"/>
    <w:basedOn w:val="DefaultParagraphFont"/>
    <w:link w:val="Header"/>
    <w:locked/>
    <w:rsid w:val="0095475F"/>
    <w:rPr>
      <w:rFonts w:ascii="Calibri" w:eastAsia="Calibri" w:hAnsi="Calibri" w:cs="Calibri"/>
      <w:color w:val="000000"/>
      <w:kern w:val="2"/>
      <w:u w:color="000000"/>
    </w:rPr>
  </w:style>
  <w:style w:type="character" w:customStyle="1" w:styleId="apple-style-span">
    <w:name w:val="apple-style-span"/>
    <w:rsid w:val="00955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ampus.org.tw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370</Words>
  <Characters>2110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winston_chiu@wycliffe.org.tw</cp:lastModifiedBy>
  <cp:revision>17</cp:revision>
  <dcterms:created xsi:type="dcterms:W3CDTF">2018-04-24T15:05:00Z</dcterms:created>
  <dcterms:modified xsi:type="dcterms:W3CDTF">2018-10-01T23:42:00Z</dcterms:modified>
</cp:coreProperties>
</file>